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B5F" w:rsidRPr="00EA6CE9" w:rsidRDefault="000A5B5F" w:rsidP="000A5B5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 w:cs="Arial"/>
          <w:sz w:val="24"/>
        </w:rPr>
      </w:pPr>
      <w:r w:rsidRPr="00EA6CE9">
        <w:rPr>
          <w:rFonts w:ascii="Arial" w:hAnsi="Arial" w:cs="Arial"/>
          <w:noProof/>
          <w:sz w:val="24"/>
        </w:rPr>
        <w:drawing>
          <wp:inline distT="0" distB="0" distL="0" distR="0">
            <wp:extent cx="895350" cy="1057275"/>
            <wp:effectExtent l="0" t="0" r="0" b="9525"/>
            <wp:docPr id="2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B5F" w:rsidRPr="000A5B5F" w:rsidRDefault="000A5B5F" w:rsidP="000A5B5F">
      <w:pPr>
        <w:overflowPunct w:val="0"/>
        <w:autoSpaceDE w:val="0"/>
        <w:autoSpaceDN w:val="0"/>
        <w:adjustRightInd w:val="0"/>
        <w:ind w:left="1134" w:right="1134"/>
        <w:jc w:val="center"/>
        <w:textAlignment w:val="baseline"/>
        <w:rPr>
          <w:b/>
          <w:szCs w:val="26"/>
        </w:rPr>
      </w:pPr>
      <w:r w:rsidRPr="000A5B5F">
        <w:rPr>
          <w:b/>
          <w:szCs w:val="26"/>
        </w:rPr>
        <w:t>Финансовый департамент Анивского муниципального округа Сахалинской области</w:t>
      </w:r>
    </w:p>
    <w:p w:rsidR="000A5B5F" w:rsidRPr="000A5B5F" w:rsidRDefault="000A5B5F" w:rsidP="000A5B5F">
      <w:pPr>
        <w:overflowPunct w:val="0"/>
        <w:autoSpaceDE w:val="0"/>
        <w:autoSpaceDN w:val="0"/>
        <w:adjustRightInd w:val="0"/>
        <w:ind w:left="1134" w:right="1134"/>
        <w:jc w:val="center"/>
        <w:textAlignment w:val="baseline"/>
        <w:rPr>
          <w:b/>
          <w:bCs/>
          <w:szCs w:val="26"/>
        </w:rPr>
      </w:pPr>
      <w:r w:rsidRPr="000A5B5F">
        <w:rPr>
          <w:b/>
          <w:szCs w:val="26"/>
        </w:rPr>
        <w:t>(ФД Анивского муниципального округа)</w:t>
      </w:r>
      <w:r w:rsidRPr="000A5B5F">
        <w:rPr>
          <w:b/>
          <w:bCs/>
          <w:szCs w:val="26"/>
        </w:rPr>
        <w:t xml:space="preserve"> </w:t>
      </w:r>
    </w:p>
    <w:p w:rsidR="000A5B5F" w:rsidRPr="000A5B5F" w:rsidRDefault="000A5B5F" w:rsidP="000A5B5F">
      <w:pPr>
        <w:overflowPunct w:val="0"/>
        <w:autoSpaceDE w:val="0"/>
        <w:autoSpaceDN w:val="0"/>
        <w:adjustRightInd w:val="0"/>
        <w:ind w:left="1134" w:right="1134"/>
        <w:jc w:val="center"/>
        <w:textAlignment w:val="baseline"/>
        <w:rPr>
          <w:b/>
          <w:bCs/>
          <w:szCs w:val="26"/>
        </w:rPr>
      </w:pPr>
    </w:p>
    <w:p w:rsidR="000A5B5F" w:rsidRPr="000A5B5F" w:rsidRDefault="000A5B5F" w:rsidP="000A5B5F">
      <w:pPr>
        <w:overflowPunct w:val="0"/>
        <w:autoSpaceDE w:val="0"/>
        <w:autoSpaceDN w:val="0"/>
        <w:adjustRightInd w:val="0"/>
        <w:ind w:left="1134" w:right="1134"/>
        <w:jc w:val="center"/>
        <w:textAlignment w:val="baseline"/>
        <w:rPr>
          <w:b/>
          <w:bCs/>
          <w:szCs w:val="26"/>
        </w:rPr>
      </w:pPr>
      <w:r w:rsidRPr="000A5B5F">
        <w:rPr>
          <w:b/>
          <w:bCs/>
          <w:szCs w:val="26"/>
        </w:rPr>
        <w:t>ПРИКАЗ</w:t>
      </w:r>
    </w:p>
    <w:tbl>
      <w:tblPr>
        <w:tblW w:w="650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"/>
        <w:gridCol w:w="3022"/>
        <w:gridCol w:w="161"/>
        <w:gridCol w:w="181"/>
        <w:gridCol w:w="2966"/>
      </w:tblGrid>
      <w:tr w:rsidR="000A5B5F" w:rsidRPr="000A5B5F" w:rsidTr="00F25503">
        <w:trPr>
          <w:trHeight w:val="330"/>
          <w:jc w:val="center"/>
        </w:trPr>
        <w:tc>
          <w:tcPr>
            <w:tcW w:w="174" w:type="dxa"/>
          </w:tcPr>
          <w:p w:rsidR="000A5B5F" w:rsidRPr="000A5B5F" w:rsidRDefault="000A5B5F" w:rsidP="00F25503">
            <w:pPr>
              <w:spacing w:line="360" w:lineRule="auto"/>
              <w:rPr>
                <w:szCs w:val="26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</w:tcPr>
          <w:p w:rsidR="000A5B5F" w:rsidRPr="000A5B5F" w:rsidRDefault="000A5B5F" w:rsidP="00F25503">
            <w:pPr>
              <w:spacing w:line="360" w:lineRule="auto"/>
              <w:rPr>
                <w:szCs w:val="26"/>
              </w:rPr>
            </w:pPr>
          </w:p>
          <w:p w:rsidR="000A5B5F" w:rsidRPr="000A5B5F" w:rsidRDefault="004D55FF" w:rsidP="00F25503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</w:t>
            </w:r>
            <w:r w:rsidR="000A5B5F" w:rsidRPr="000A5B5F">
              <w:rPr>
                <w:szCs w:val="26"/>
              </w:rPr>
              <w:t xml:space="preserve"> </w:t>
            </w:r>
            <w:r w:rsidR="0038769B">
              <w:rPr>
                <w:szCs w:val="26"/>
              </w:rPr>
              <w:t>30.05.</w:t>
            </w:r>
            <w:r w:rsidR="000A5B5F" w:rsidRPr="000A5B5F">
              <w:rPr>
                <w:szCs w:val="26"/>
              </w:rPr>
              <w:t>2025 г.</w:t>
            </w:r>
          </w:p>
        </w:tc>
        <w:tc>
          <w:tcPr>
            <w:tcW w:w="161" w:type="dxa"/>
          </w:tcPr>
          <w:p w:rsidR="000A5B5F" w:rsidRPr="000A5B5F" w:rsidRDefault="000A5B5F" w:rsidP="00F25503">
            <w:pPr>
              <w:spacing w:line="360" w:lineRule="auto"/>
              <w:rPr>
                <w:szCs w:val="26"/>
              </w:rPr>
            </w:pPr>
          </w:p>
        </w:tc>
        <w:tc>
          <w:tcPr>
            <w:tcW w:w="181" w:type="dxa"/>
          </w:tcPr>
          <w:p w:rsidR="000A5B5F" w:rsidRPr="000A5B5F" w:rsidRDefault="000A5B5F" w:rsidP="00F25503">
            <w:pPr>
              <w:spacing w:line="360" w:lineRule="auto"/>
              <w:rPr>
                <w:szCs w:val="26"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</w:tcPr>
          <w:p w:rsidR="000A5B5F" w:rsidRPr="000A5B5F" w:rsidRDefault="000A5B5F" w:rsidP="00F25503">
            <w:pPr>
              <w:spacing w:line="360" w:lineRule="auto"/>
              <w:rPr>
                <w:szCs w:val="26"/>
              </w:rPr>
            </w:pPr>
          </w:p>
          <w:p w:rsidR="000A5B5F" w:rsidRPr="000A5B5F" w:rsidRDefault="000A5B5F" w:rsidP="004D55FF">
            <w:pPr>
              <w:spacing w:line="360" w:lineRule="auto"/>
              <w:jc w:val="center"/>
              <w:rPr>
                <w:szCs w:val="26"/>
              </w:rPr>
            </w:pPr>
            <w:r w:rsidRPr="000A5B5F">
              <w:rPr>
                <w:szCs w:val="26"/>
              </w:rPr>
              <w:t xml:space="preserve">№ </w:t>
            </w:r>
            <w:r w:rsidR="0038769B">
              <w:rPr>
                <w:szCs w:val="26"/>
              </w:rPr>
              <w:t>24</w:t>
            </w:r>
          </w:p>
        </w:tc>
      </w:tr>
    </w:tbl>
    <w:p w:rsidR="000A5B5F" w:rsidRPr="000A5B5F" w:rsidRDefault="000A5B5F" w:rsidP="000A5B5F">
      <w:pPr>
        <w:pStyle w:val="3"/>
        <w:spacing w:after="0"/>
        <w:ind w:left="5529"/>
        <w:jc w:val="center"/>
        <w:rPr>
          <w:sz w:val="26"/>
          <w:szCs w:val="26"/>
        </w:rPr>
      </w:pPr>
    </w:p>
    <w:p w:rsidR="000A5B5F" w:rsidRPr="000A5B5F" w:rsidRDefault="000A5B5F" w:rsidP="000A5B5F">
      <w:pPr>
        <w:keepNext/>
        <w:overflowPunct w:val="0"/>
        <w:autoSpaceDE w:val="0"/>
        <w:autoSpaceDN w:val="0"/>
        <w:adjustRightInd w:val="0"/>
        <w:ind w:left="1134" w:right="1134"/>
        <w:jc w:val="center"/>
        <w:textAlignment w:val="baseline"/>
        <w:outlineLvl w:val="0"/>
        <w:rPr>
          <w:szCs w:val="26"/>
        </w:rPr>
      </w:pPr>
      <w:r w:rsidRPr="000A5B5F">
        <w:rPr>
          <w:szCs w:val="26"/>
        </w:rPr>
        <w:t>г. Анива</w:t>
      </w:r>
    </w:p>
    <w:p w:rsidR="000A5B5F" w:rsidRPr="000A5B5F" w:rsidRDefault="000A5B5F" w:rsidP="000A5B5F">
      <w:pPr>
        <w:pStyle w:val="3"/>
        <w:spacing w:after="0"/>
        <w:ind w:left="5529"/>
        <w:jc w:val="center"/>
        <w:rPr>
          <w:sz w:val="26"/>
          <w:szCs w:val="26"/>
        </w:rPr>
      </w:pPr>
    </w:p>
    <w:p w:rsidR="000A5B5F" w:rsidRPr="000A5B5F" w:rsidRDefault="00EB3FC8" w:rsidP="000A5B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0A5B5F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0A5B5F" w:rsidRPr="000A5B5F" w:rsidRDefault="00EB3FC8" w:rsidP="000A5B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A5B5F">
        <w:rPr>
          <w:rFonts w:ascii="Times New Roman" w:hAnsi="Times New Roman" w:cs="Times New Roman"/>
          <w:sz w:val="24"/>
          <w:szCs w:val="24"/>
        </w:rPr>
        <w:t>и методик</w:t>
      </w:r>
      <w:r w:rsidRPr="00F725E3">
        <w:rPr>
          <w:rFonts w:ascii="Times New Roman" w:hAnsi="Times New Roman" w:cs="Times New Roman"/>
          <w:sz w:val="24"/>
          <w:szCs w:val="24"/>
        </w:rPr>
        <w:t xml:space="preserve">и </w:t>
      </w:r>
      <w:r w:rsidRPr="000A5B5F">
        <w:rPr>
          <w:rFonts w:ascii="Times New Roman" w:hAnsi="Times New Roman" w:cs="Times New Roman"/>
          <w:sz w:val="24"/>
          <w:szCs w:val="24"/>
        </w:rPr>
        <w:t>планирования бюджетных ассигнований</w:t>
      </w:r>
    </w:p>
    <w:p w:rsidR="000A5B5F" w:rsidRPr="000A5B5F" w:rsidRDefault="00EB3FC8" w:rsidP="000A5B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A5B5F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5B5F">
        <w:rPr>
          <w:rFonts w:ascii="Times New Roman" w:hAnsi="Times New Roman" w:cs="Times New Roman"/>
          <w:sz w:val="24"/>
          <w:szCs w:val="24"/>
        </w:rPr>
        <w:t xml:space="preserve">нивского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A5B5F">
        <w:rPr>
          <w:rFonts w:ascii="Times New Roman" w:hAnsi="Times New Roman" w:cs="Times New Roman"/>
          <w:sz w:val="24"/>
          <w:szCs w:val="24"/>
        </w:rPr>
        <w:t>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</w:p>
    <w:p w:rsidR="000A5B5F" w:rsidRPr="000A5B5F" w:rsidRDefault="000A5B5F" w:rsidP="000A5B5F">
      <w:pPr>
        <w:jc w:val="center"/>
        <w:rPr>
          <w:sz w:val="24"/>
        </w:rPr>
      </w:pPr>
    </w:p>
    <w:p w:rsidR="000A5B5F" w:rsidRPr="00677C9C" w:rsidRDefault="000A5B5F" w:rsidP="000A5B5F">
      <w:pPr>
        <w:ind w:firstLine="708"/>
        <w:jc w:val="both"/>
        <w:rPr>
          <w:szCs w:val="26"/>
        </w:rPr>
      </w:pPr>
      <w:r w:rsidRPr="00677C9C">
        <w:rPr>
          <w:szCs w:val="26"/>
        </w:rPr>
        <w:t xml:space="preserve">В соответствии со статьями 219 и 219.2 Бюджетного кодекса Российской Федерации, в целях совершенствования бюджетных полномочий, возложенных на финансовый департамент Анивского муниципального округа Сахалинской области, руководствуясь подпунктом 2 пункта 6 статьи 5 Положения о финансовом департаменте Анивского муниципального округа Сахалинской области, утвержденного решением Собрания Анивского городского округа от 04.06.2019 № 70, </w:t>
      </w:r>
    </w:p>
    <w:p w:rsidR="000A5B5F" w:rsidRPr="000A5B5F" w:rsidRDefault="000A5B5F" w:rsidP="000A5B5F">
      <w:pPr>
        <w:ind w:firstLine="708"/>
        <w:jc w:val="both"/>
        <w:rPr>
          <w:sz w:val="24"/>
        </w:rPr>
      </w:pPr>
      <w:r w:rsidRPr="000A5B5F">
        <w:rPr>
          <w:sz w:val="24"/>
        </w:rPr>
        <w:t>ПРИКАЗЫВАЮ:</w:t>
      </w:r>
    </w:p>
    <w:p w:rsidR="000A5B5F" w:rsidRPr="00677C9C" w:rsidRDefault="000A5B5F" w:rsidP="00B17009">
      <w:pPr>
        <w:pStyle w:val="a5"/>
        <w:numPr>
          <w:ilvl w:val="0"/>
          <w:numId w:val="1"/>
        </w:numPr>
        <w:ind w:left="0" w:firstLine="567"/>
        <w:jc w:val="both"/>
        <w:rPr>
          <w:szCs w:val="26"/>
        </w:rPr>
      </w:pPr>
      <w:r w:rsidRPr="00677C9C">
        <w:rPr>
          <w:szCs w:val="26"/>
        </w:rPr>
        <w:t>Утвердить прилагаемый П</w:t>
      </w:r>
      <w:r w:rsidRPr="00677C9C">
        <w:rPr>
          <w:bCs/>
          <w:szCs w:val="26"/>
        </w:rPr>
        <w:t>орядок</w:t>
      </w:r>
      <w:r w:rsidR="00140882" w:rsidRPr="00677C9C">
        <w:rPr>
          <w:bCs/>
          <w:szCs w:val="26"/>
        </w:rPr>
        <w:t xml:space="preserve"> и методику планирования бюджетных ассигнований бюджета Анивского муниципального округа Сахалинской области на очередной финансовый год и плановый период</w:t>
      </w:r>
      <w:r w:rsidRPr="00677C9C">
        <w:rPr>
          <w:bCs/>
          <w:szCs w:val="26"/>
        </w:rPr>
        <w:t>.</w:t>
      </w:r>
      <w:r w:rsidRPr="00677C9C">
        <w:rPr>
          <w:szCs w:val="26"/>
        </w:rPr>
        <w:t xml:space="preserve"> </w:t>
      </w:r>
    </w:p>
    <w:p w:rsidR="005A7A5F" w:rsidRPr="00677C9C" w:rsidRDefault="0028477B" w:rsidP="00B17009">
      <w:pPr>
        <w:ind w:firstLine="567"/>
        <w:jc w:val="both"/>
        <w:rPr>
          <w:szCs w:val="26"/>
        </w:rPr>
      </w:pPr>
      <w:r w:rsidRPr="00677C9C">
        <w:rPr>
          <w:szCs w:val="26"/>
        </w:rPr>
        <w:t xml:space="preserve">2.  </w:t>
      </w:r>
      <w:r w:rsidR="00677C9C">
        <w:rPr>
          <w:szCs w:val="26"/>
        </w:rPr>
        <w:t xml:space="preserve"> </w:t>
      </w:r>
      <w:r w:rsidRPr="00677C9C">
        <w:rPr>
          <w:szCs w:val="26"/>
        </w:rPr>
        <w:t xml:space="preserve">   </w:t>
      </w:r>
      <w:r w:rsidR="004E74A9" w:rsidRPr="00677C9C">
        <w:rPr>
          <w:szCs w:val="26"/>
        </w:rPr>
        <w:t xml:space="preserve">Считать утратившим силу приказ финансового управления администрации Анивского городского округа от 29.07.2016 г. № 26 </w:t>
      </w:r>
      <w:r w:rsidR="005A7A5F" w:rsidRPr="00677C9C">
        <w:rPr>
          <w:szCs w:val="26"/>
        </w:rPr>
        <w:t xml:space="preserve">«Об утверждении   Порядка и Методики планирования бюджетных ассигнований бюджета муниципального </w:t>
      </w:r>
      <w:r w:rsidRPr="00677C9C">
        <w:rPr>
          <w:szCs w:val="26"/>
        </w:rPr>
        <w:t>о</w:t>
      </w:r>
      <w:r w:rsidR="005A7A5F" w:rsidRPr="00677C9C">
        <w:rPr>
          <w:szCs w:val="26"/>
        </w:rPr>
        <w:t>бразования «</w:t>
      </w:r>
      <w:proofErr w:type="spellStart"/>
      <w:r w:rsidR="005A7A5F" w:rsidRPr="00677C9C">
        <w:rPr>
          <w:szCs w:val="26"/>
        </w:rPr>
        <w:t>Анивский</w:t>
      </w:r>
      <w:proofErr w:type="spellEnd"/>
      <w:r w:rsidR="005A7A5F" w:rsidRPr="00677C9C">
        <w:rPr>
          <w:szCs w:val="26"/>
        </w:rPr>
        <w:t xml:space="preserve"> городской округ» на очередной финансовый год и плановый период». </w:t>
      </w:r>
    </w:p>
    <w:p w:rsidR="000A5B5F" w:rsidRPr="00677C9C" w:rsidRDefault="00BB29C9" w:rsidP="00BB29C9">
      <w:pPr>
        <w:ind w:firstLine="426"/>
        <w:jc w:val="both"/>
        <w:rPr>
          <w:szCs w:val="26"/>
        </w:rPr>
      </w:pPr>
      <w:r w:rsidRPr="00677C9C">
        <w:rPr>
          <w:szCs w:val="26"/>
        </w:rPr>
        <w:t xml:space="preserve">  3</w:t>
      </w:r>
      <w:r w:rsidR="000A5B5F" w:rsidRPr="00677C9C">
        <w:rPr>
          <w:szCs w:val="26"/>
        </w:rPr>
        <w:t>. Разместить настоящий приказ на официальном сайте администрации Анивского муниципального округа Сахалинской области и опубликовать в сетевом издании «Утро Родины».</w:t>
      </w:r>
    </w:p>
    <w:p w:rsidR="000A5B5F" w:rsidRPr="00677C9C" w:rsidRDefault="00BB29C9" w:rsidP="00BB29C9">
      <w:pPr>
        <w:ind w:firstLine="567"/>
        <w:jc w:val="both"/>
        <w:rPr>
          <w:szCs w:val="26"/>
        </w:rPr>
      </w:pPr>
      <w:r w:rsidRPr="00677C9C">
        <w:rPr>
          <w:szCs w:val="26"/>
        </w:rPr>
        <w:t>4</w:t>
      </w:r>
      <w:r w:rsidR="000A5B5F" w:rsidRPr="00677C9C">
        <w:rPr>
          <w:szCs w:val="26"/>
        </w:rPr>
        <w:t>.</w:t>
      </w:r>
      <w:r w:rsidRPr="00677C9C">
        <w:rPr>
          <w:szCs w:val="26"/>
        </w:rPr>
        <w:t xml:space="preserve"> </w:t>
      </w:r>
      <w:r w:rsidR="000A5B5F" w:rsidRPr="00677C9C">
        <w:rPr>
          <w:szCs w:val="26"/>
        </w:rPr>
        <w:t xml:space="preserve">Контроль за исполнением настоящего приказа возложить на начальника бюджетного отдела. </w:t>
      </w:r>
    </w:p>
    <w:p w:rsidR="000A5B5F" w:rsidRPr="00677C9C" w:rsidRDefault="000A5B5F" w:rsidP="000A5B5F">
      <w:pPr>
        <w:ind w:firstLine="708"/>
        <w:jc w:val="both"/>
        <w:rPr>
          <w:szCs w:val="26"/>
        </w:rPr>
      </w:pPr>
    </w:p>
    <w:p w:rsidR="000A5B5F" w:rsidRPr="000A5B5F" w:rsidRDefault="000A5B5F" w:rsidP="000A5B5F">
      <w:pPr>
        <w:ind w:firstLine="708"/>
        <w:jc w:val="both"/>
        <w:rPr>
          <w:sz w:val="24"/>
        </w:rPr>
      </w:pPr>
    </w:p>
    <w:p w:rsidR="000A5B5F" w:rsidRPr="000A5B5F" w:rsidRDefault="000A5B5F" w:rsidP="000A5B5F">
      <w:pPr>
        <w:ind w:firstLine="708"/>
        <w:jc w:val="both"/>
        <w:rPr>
          <w:szCs w:val="26"/>
        </w:rPr>
      </w:pPr>
    </w:p>
    <w:p w:rsidR="000A5B5F" w:rsidRPr="000A5B5F" w:rsidRDefault="000A5B5F" w:rsidP="000A5B5F">
      <w:pPr>
        <w:ind w:left="1134" w:right="1134"/>
        <w:jc w:val="both"/>
        <w:rPr>
          <w:szCs w:val="26"/>
        </w:rPr>
      </w:pPr>
    </w:p>
    <w:p w:rsidR="000A5B5F" w:rsidRPr="000A5B5F" w:rsidRDefault="000A5B5F" w:rsidP="000A5B5F">
      <w:pPr>
        <w:ind w:left="1134" w:right="1134"/>
        <w:jc w:val="both"/>
        <w:rPr>
          <w:szCs w:val="26"/>
        </w:rPr>
      </w:pPr>
      <w:r w:rsidRPr="000A5B5F">
        <w:rPr>
          <w:szCs w:val="26"/>
        </w:rPr>
        <w:t xml:space="preserve">Руководитель </w:t>
      </w:r>
      <w:r w:rsidR="00673277">
        <w:rPr>
          <w:szCs w:val="26"/>
        </w:rPr>
        <w:t>департамента</w:t>
      </w:r>
      <w:r w:rsidR="00B17009">
        <w:rPr>
          <w:szCs w:val="26"/>
        </w:rPr>
        <w:t xml:space="preserve">                                      </w:t>
      </w:r>
      <w:r w:rsidRPr="000A5B5F">
        <w:rPr>
          <w:szCs w:val="26"/>
        </w:rPr>
        <w:t>С.И.</w:t>
      </w:r>
      <w:r w:rsidR="00B17009">
        <w:rPr>
          <w:szCs w:val="26"/>
        </w:rPr>
        <w:t xml:space="preserve"> </w:t>
      </w:r>
      <w:proofErr w:type="spellStart"/>
      <w:r w:rsidRPr="000A5B5F">
        <w:rPr>
          <w:szCs w:val="26"/>
        </w:rPr>
        <w:t>Ушатова</w:t>
      </w:r>
      <w:proofErr w:type="spellEnd"/>
    </w:p>
    <w:p w:rsidR="00C51C48" w:rsidRPr="005C061B" w:rsidRDefault="000A5B5F" w:rsidP="00C07185">
      <w:pPr>
        <w:pStyle w:val="ConsPlusTitle"/>
        <w:jc w:val="center"/>
        <w:outlineLvl w:val="0"/>
        <w:rPr>
          <w:color w:val="FF0000"/>
        </w:rPr>
      </w:pPr>
      <w:r w:rsidRPr="000A5B5F">
        <w:rPr>
          <w:rFonts w:ascii="Times New Roman" w:hAnsi="Times New Roman" w:cs="Times New Roman"/>
          <w:sz w:val="26"/>
          <w:szCs w:val="26"/>
        </w:rPr>
        <w:br w:type="page"/>
      </w:r>
      <w:r w:rsidR="00B17009" w:rsidRPr="005C061B">
        <w:rPr>
          <w:color w:val="FF0000"/>
        </w:rPr>
        <w:lastRenderedPageBreak/>
        <w:t xml:space="preserve"> </w:t>
      </w:r>
    </w:p>
    <w:p w:rsidR="00C51C48" w:rsidRPr="00E60975" w:rsidRDefault="00C51C48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Утвержден</w:t>
      </w:r>
    </w:p>
    <w:p w:rsidR="00C51C48" w:rsidRPr="00E60975" w:rsidRDefault="00C51C4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приказом</w:t>
      </w:r>
    </w:p>
    <w:p w:rsidR="00934A19" w:rsidRPr="00E60975" w:rsidRDefault="00C51C4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финансов</w:t>
      </w:r>
      <w:r w:rsidR="00934A19" w:rsidRPr="00E60975">
        <w:rPr>
          <w:rFonts w:ascii="Times New Roman" w:hAnsi="Times New Roman" w:cs="Times New Roman"/>
          <w:sz w:val="26"/>
          <w:szCs w:val="26"/>
        </w:rPr>
        <w:t>ого департамента</w:t>
      </w:r>
    </w:p>
    <w:p w:rsidR="00C51C48" w:rsidRPr="00E60975" w:rsidRDefault="00934A1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</w:t>
      </w:r>
    </w:p>
    <w:p w:rsidR="00C51C48" w:rsidRPr="00E60975" w:rsidRDefault="00C51C4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Сахалинской области</w:t>
      </w:r>
    </w:p>
    <w:p w:rsidR="00C51C48" w:rsidRPr="00E60975" w:rsidRDefault="00C51C4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от </w:t>
      </w:r>
      <w:r w:rsidR="0038769B">
        <w:rPr>
          <w:rFonts w:ascii="Times New Roman" w:hAnsi="Times New Roman" w:cs="Times New Roman"/>
          <w:sz w:val="26"/>
          <w:szCs w:val="26"/>
        </w:rPr>
        <w:t>30.05.</w:t>
      </w:r>
      <w:r w:rsidRPr="00E60975">
        <w:rPr>
          <w:rFonts w:ascii="Times New Roman" w:hAnsi="Times New Roman" w:cs="Times New Roman"/>
          <w:sz w:val="26"/>
          <w:szCs w:val="26"/>
        </w:rPr>
        <w:t>202</w:t>
      </w:r>
      <w:r w:rsidR="00934A19" w:rsidRPr="00E60975">
        <w:rPr>
          <w:rFonts w:ascii="Times New Roman" w:hAnsi="Times New Roman" w:cs="Times New Roman"/>
          <w:sz w:val="26"/>
          <w:szCs w:val="26"/>
        </w:rPr>
        <w:t>5</w:t>
      </w:r>
      <w:r w:rsidRPr="00E60975">
        <w:rPr>
          <w:rFonts w:ascii="Times New Roman" w:hAnsi="Times New Roman" w:cs="Times New Roman"/>
          <w:sz w:val="26"/>
          <w:szCs w:val="26"/>
        </w:rPr>
        <w:t xml:space="preserve"> N </w:t>
      </w:r>
      <w:r w:rsidR="0038769B">
        <w:rPr>
          <w:rFonts w:ascii="Times New Roman" w:hAnsi="Times New Roman" w:cs="Times New Roman"/>
          <w:sz w:val="26"/>
          <w:szCs w:val="26"/>
        </w:rPr>
        <w:t>24</w:t>
      </w: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EC49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1"/>
      <w:bookmarkEnd w:id="0"/>
      <w:r>
        <w:rPr>
          <w:rFonts w:ascii="Times New Roman" w:hAnsi="Times New Roman" w:cs="Times New Roman"/>
          <w:sz w:val="26"/>
          <w:szCs w:val="26"/>
        </w:rPr>
        <w:t>П</w:t>
      </w:r>
      <w:r w:rsidRPr="00E60975">
        <w:rPr>
          <w:rFonts w:ascii="Times New Roman" w:hAnsi="Times New Roman" w:cs="Times New Roman"/>
          <w:sz w:val="26"/>
          <w:szCs w:val="26"/>
        </w:rPr>
        <w:t>орядок</w:t>
      </w:r>
    </w:p>
    <w:p w:rsidR="00C51C48" w:rsidRPr="00E60975" w:rsidRDefault="00EC49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и методика планирования бюджетных ассигнований</w:t>
      </w:r>
    </w:p>
    <w:p w:rsidR="00C51C48" w:rsidRPr="00E60975" w:rsidRDefault="00EC49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бюджета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60975">
        <w:rPr>
          <w:rFonts w:ascii="Times New Roman" w:hAnsi="Times New Roman" w:cs="Times New Roman"/>
          <w:sz w:val="26"/>
          <w:szCs w:val="26"/>
        </w:rPr>
        <w:t xml:space="preserve">нивского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E60975">
        <w:rPr>
          <w:rFonts w:ascii="Times New Roman" w:hAnsi="Times New Roman" w:cs="Times New Roman"/>
          <w:sz w:val="26"/>
          <w:szCs w:val="26"/>
        </w:rPr>
        <w:t>ахалинской области</w:t>
      </w:r>
    </w:p>
    <w:p w:rsidR="00C51C48" w:rsidRPr="00E60975" w:rsidRDefault="00C51C48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51C48" w:rsidRPr="00E60975" w:rsidRDefault="00C51C4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1.1. Настоящие Порядок и Методика планирования бюджетных ассигнований бюджета </w:t>
      </w:r>
      <w:r w:rsidR="00842D2E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 (далее соответственно - Порядок, Методика) применяются при составлении проекта </w:t>
      </w:r>
      <w:r w:rsidR="00492B17" w:rsidRPr="00E60975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842D2E" w:rsidRPr="00E60975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 Сахалинской области  на очередной финансовый год и плановый период или </w:t>
      </w:r>
      <w:r w:rsidR="00CD4F33">
        <w:rPr>
          <w:rFonts w:ascii="Times New Roman" w:hAnsi="Times New Roman" w:cs="Times New Roman"/>
          <w:sz w:val="26"/>
          <w:szCs w:val="26"/>
        </w:rPr>
        <w:t xml:space="preserve">при </w:t>
      </w:r>
      <w:r w:rsidRPr="00E60975">
        <w:rPr>
          <w:rFonts w:ascii="Times New Roman" w:hAnsi="Times New Roman" w:cs="Times New Roman"/>
          <w:sz w:val="26"/>
          <w:szCs w:val="26"/>
        </w:rPr>
        <w:t xml:space="preserve">внесении изменений в </w:t>
      </w:r>
      <w:r w:rsidR="00492B17" w:rsidRPr="00E60975">
        <w:rPr>
          <w:rFonts w:ascii="Times New Roman" w:hAnsi="Times New Roman" w:cs="Times New Roman"/>
          <w:sz w:val="26"/>
          <w:szCs w:val="26"/>
        </w:rPr>
        <w:t>решение Собрания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 Сахалинской области о бюджете на текущий финансовый год и плановый период (далее также - проект закона о </w:t>
      </w:r>
      <w:r w:rsidR="00492B17" w:rsidRPr="00E60975">
        <w:rPr>
          <w:rFonts w:ascii="Times New Roman" w:hAnsi="Times New Roman" w:cs="Times New Roman"/>
          <w:sz w:val="26"/>
          <w:szCs w:val="26"/>
        </w:rPr>
        <w:t>местном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бюджете).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1.2. Планирование бюджетных ассигнований бюджета </w:t>
      </w:r>
      <w:r w:rsidR="008A2F2F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 (далее - бюджетные ассигнования) осуществляется главными распорядителями средств  бюджета </w:t>
      </w:r>
      <w:r w:rsidR="008A2F2F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Сахалинской области </w:t>
      </w:r>
      <w:r w:rsidRPr="00E60975">
        <w:rPr>
          <w:rFonts w:ascii="Times New Roman" w:hAnsi="Times New Roman" w:cs="Times New Roman"/>
          <w:sz w:val="26"/>
          <w:szCs w:val="26"/>
        </w:rPr>
        <w:t>(далее - главные распорядители) и подведомственными им получателями бюджетных средств при условии включения сведений о данных бюджетных полномочиях в реестр участников бюджетного процесса, а также юридических лиц, не являющихся участниками бюджетного процесса.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1.3. Планирование бюджетных ассигнований осуществляется раздельно по бюджетным ассигнованиям на исполнение действующих и принимаемых обязательств.</w:t>
      </w:r>
    </w:p>
    <w:p w:rsidR="00C51C48" w:rsidRPr="0038769B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Понятия "бюджетные ассигнования на исполнение действующих расходных обязательств", "бюджетные ассигнования на исполнение принимаемых расходных обязательств" применяются в настоящем Порядке в значении, определенном </w:t>
      </w:r>
      <w:hyperlink r:id="rId6">
        <w:r w:rsidRPr="0038769B">
          <w:rPr>
            <w:rFonts w:ascii="Times New Roman" w:hAnsi="Times New Roman" w:cs="Times New Roman"/>
            <w:sz w:val="26"/>
            <w:szCs w:val="26"/>
          </w:rPr>
          <w:t>статьей 174.2</w:t>
        </w:r>
      </w:hyperlink>
      <w:r w:rsidRPr="0038769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Планирование бюджетных ассигнований на исполнение принимаемых обязательств осуществляется с учетом действующих и неисполненных обязательств при первоочередном планировании бюджетных ассигнований на исполнение действующих обязательств.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Бюджетные ассигнования на исполнение принимаемых обязательств планируются к включению в проект </w:t>
      </w:r>
      <w:r w:rsidR="000633B8" w:rsidRPr="00E60975">
        <w:rPr>
          <w:rFonts w:ascii="Times New Roman" w:hAnsi="Times New Roman" w:cs="Times New Roman"/>
          <w:sz w:val="26"/>
          <w:szCs w:val="26"/>
        </w:rPr>
        <w:t>решения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о</w:t>
      </w:r>
      <w:r w:rsidR="000633B8"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Pr="00E60975">
        <w:rPr>
          <w:rFonts w:ascii="Times New Roman" w:hAnsi="Times New Roman" w:cs="Times New Roman"/>
          <w:sz w:val="26"/>
          <w:szCs w:val="26"/>
        </w:rPr>
        <w:t xml:space="preserve">бюджете </w:t>
      </w:r>
      <w:r w:rsidR="000633B8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Сахалинской области </w:t>
      </w:r>
      <w:r w:rsidRPr="00E60975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lastRenderedPageBreak/>
        <w:t>1.4. Основанием для принятия расходны</w:t>
      </w:r>
      <w:r w:rsidR="000633B8" w:rsidRPr="00E60975">
        <w:rPr>
          <w:rFonts w:ascii="Times New Roman" w:hAnsi="Times New Roman" w:cs="Times New Roman"/>
          <w:sz w:val="26"/>
          <w:szCs w:val="26"/>
        </w:rPr>
        <w:t>х обязательств  Анивского муниципального округа С</w:t>
      </w:r>
      <w:r w:rsidRPr="00E60975">
        <w:rPr>
          <w:rFonts w:ascii="Times New Roman" w:hAnsi="Times New Roman" w:cs="Times New Roman"/>
          <w:sz w:val="26"/>
          <w:szCs w:val="26"/>
        </w:rPr>
        <w:t xml:space="preserve">ахалинской области являются нормативные правовые акты </w:t>
      </w:r>
      <w:r w:rsidR="000633B8" w:rsidRPr="00E60975">
        <w:rPr>
          <w:rFonts w:ascii="Times New Roman" w:hAnsi="Times New Roman" w:cs="Times New Roman"/>
          <w:sz w:val="26"/>
          <w:szCs w:val="26"/>
        </w:rPr>
        <w:t xml:space="preserve">администрации 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области, договоры и соглашения, включая договоры и соглашения, заключенные (подлежащие заключению) от имени </w:t>
      </w:r>
      <w:r w:rsidR="000633B8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 органами </w:t>
      </w:r>
      <w:r w:rsidR="000633B8" w:rsidRPr="00E60975">
        <w:rPr>
          <w:rFonts w:ascii="Times New Roman" w:hAnsi="Times New Roman" w:cs="Times New Roman"/>
          <w:sz w:val="26"/>
          <w:szCs w:val="26"/>
        </w:rPr>
        <w:t xml:space="preserve">местного самоуправления </w:t>
      </w:r>
      <w:r w:rsidRPr="00E60975">
        <w:rPr>
          <w:rFonts w:ascii="Times New Roman" w:hAnsi="Times New Roman" w:cs="Times New Roman"/>
          <w:sz w:val="26"/>
          <w:szCs w:val="26"/>
        </w:rPr>
        <w:t xml:space="preserve">или действующими от  имени </w:t>
      </w:r>
      <w:r w:rsidR="00B21C5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21C56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Сахалинской области </w:t>
      </w:r>
      <w:r w:rsidRPr="00E60975">
        <w:rPr>
          <w:rFonts w:ascii="Times New Roman" w:hAnsi="Times New Roman" w:cs="Times New Roman"/>
          <w:sz w:val="26"/>
          <w:szCs w:val="26"/>
        </w:rPr>
        <w:t>казенными учреждениями во исполнение указанных  нормативных правовых актов (далее - расходные обязательства).</w:t>
      </w:r>
    </w:p>
    <w:p w:rsidR="00C51C48" w:rsidRPr="00E60975" w:rsidRDefault="00C51C4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 Порядок планирования бюджетных ассигнований</w:t>
      </w:r>
    </w:p>
    <w:p w:rsidR="00C51C48" w:rsidRPr="00E60975" w:rsidRDefault="00C51C4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2.1. Планирование бюджетных ассигнований осуществляется с использованием подсистемы проектирования бюджета государственной автоматизированной системы управления бюджетным процессом Сахалинской области (далее - подсистема проектирования бюджета).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Для составления обоснований бюджетных ассигнований используются классификаторы, реестры и справочники, ведение которых осуществляется министерством финансов Сахалинской области (далее - министерство финансов) </w:t>
      </w:r>
      <w:r w:rsidR="00D23178" w:rsidRPr="00E60975">
        <w:rPr>
          <w:rFonts w:ascii="Times New Roman" w:hAnsi="Times New Roman" w:cs="Times New Roman"/>
          <w:sz w:val="26"/>
          <w:szCs w:val="26"/>
        </w:rPr>
        <w:t xml:space="preserve">и финансовым департаментом Анивского муниципального округа Сахалинской области </w:t>
      </w:r>
      <w:r w:rsidR="00A76E5F" w:rsidRPr="00E60975">
        <w:rPr>
          <w:rFonts w:ascii="Times New Roman" w:hAnsi="Times New Roman" w:cs="Times New Roman"/>
          <w:sz w:val="26"/>
          <w:szCs w:val="26"/>
        </w:rPr>
        <w:t>(далее</w:t>
      </w:r>
      <w:r w:rsidR="00000D34">
        <w:rPr>
          <w:rFonts w:ascii="Times New Roman" w:hAnsi="Times New Roman" w:cs="Times New Roman"/>
          <w:sz w:val="26"/>
          <w:szCs w:val="26"/>
        </w:rPr>
        <w:t xml:space="preserve"> </w:t>
      </w:r>
      <w:r w:rsidR="00A76E5F" w:rsidRPr="00E60975">
        <w:rPr>
          <w:rFonts w:ascii="Times New Roman" w:hAnsi="Times New Roman" w:cs="Times New Roman"/>
          <w:sz w:val="26"/>
          <w:szCs w:val="26"/>
        </w:rPr>
        <w:t>-</w:t>
      </w:r>
      <w:r w:rsidR="00000D34">
        <w:rPr>
          <w:rFonts w:ascii="Times New Roman" w:hAnsi="Times New Roman" w:cs="Times New Roman"/>
          <w:sz w:val="26"/>
          <w:szCs w:val="26"/>
        </w:rPr>
        <w:t xml:space="preserve"> </w:t>
      </w:r>
      <w:r w:rsidR="00A76E5F" w:rsidRPr="00E60975">
        <w:rPr>
          <w:rFonts w:ascii="Times New Roman" w:hAnsi="Times New Roman" w:cs="Times New Roman"/>
          <w:sz w:val="26"/>
          <w:szCs w:val="26"/>
        </w:rPr>
        <w:t xml:space="preserve">финансовый департамент) </w:t>
      </w:r>
      <w:r w:rsidRPr="00E60975">
        <w:rPr>
          <w:rFonts w:ascii="Times New Roman" w:hAnsi="Times New Roman" w:cs="Times New Roman"/>
          <w:sz w:val="26"/>
          <w:szCs w:val="26"/>
        </w:rPr>
        <w:t>в соответствии с Положением о государственной автоматизированной системе управления бюджетным процессом Сахалинской области</w:t>
      </w:r>
      <w:r w:rsidR="000F7932" w:rsidRPr="00E60975">
        <w:rPr>
          <w:rFonts w:ascii="Times New Roman" w:hAnsi="Times New Roman" w:cs="Times New Roman"/>
          <w:sz w:val="26"/>
          <w:szCs w:val="26"/>
        </w:rPr>
        <w:t xml:space="preserve"> и инструкциями по ПК СМАРТ-ПРО</w:t>
      </w:r>
      <w:r w:rsidRPr="00E60975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2.2. Обоснования бюджетных ассигнований и распределение бюджетных ассигнований на очередной финансовый год и плановый период по кодам бюджетной классификации отдельно по каждому виду изменений представляются главными распорядителями в подсистеме проектирования бюджета в форме электронного документа (пакета документов), подписанного усиленной квалифицированной электронной подписью руководителя органа </w:t>
      </w:r>
      <w:r w:rsidR="00431A51" w:rsidRPr="00E60975">
        <w:rPr>
          <w:rFonts w:ascii="Times New Roman" w:hAnsi="Times New Roman" w:cs="Times New Roman"/>
          <w:sz w:val="26"/>
          <w:szCs w:val="26"/>
        </w:rPr>
        <w:t>местного самоуправления администрации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 Сахалинской области, осуществляющего функции и полномочия главного распорядителя (или уполномоченного им лица), одновременно с реестрами расходных обязательств главных распорядителей.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Показатели обоснований бюджетных ассигнований и показатели реестров расходных обязательств должны соответствовать объемам и кодам бюджетной классификации.</w:t>
      </w:r>
    </w:p>
    <w:p w:rsidR="00C51C48" w:rsidRPr="002A66AF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2.3. </w:t>
      </w:r>
      <w:r w:rsidRPr="002A66AF">
        <w:rPr>
          <w:rFonts w:ascii="Times New Roman" w:hAnsi="Times New Roman" w:cs="Times New Roman"/>
          <w:sz w:val="26"/>
          <w:szCs w:val="26"/>
        </w:rPr>
        <w:t xml:space="preserve">Формы обоснований бюджетных ассигнований на очередной финансовый год и плановый период приведены в </w:t>
      </w:r>
      <w:hyperlink w:anchor="P201">
        <w:r w:rsidRPr="002A66AF">
          <w:rPr>
            <w:rFonts w:ascii="Times New Roman" w:hAnsi="Times New Roman" w:cs="Times New Roman"/>
            <w:sz w:val="26"/>
            <w:szCs w:val="26"/>
          </w:rPr>
          <w:t>приложениях N 1</w:t>
        </w:r>
      </w:hyperlink>
      <w:r w:rsidRPr="002A66AF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7022">
        <w:r w:rsidRPr="002A66AF">
          <w:rPr>
            <w:rFonts w:ascii="Times New Roman" w:hAnsi="Times New Roman" w:cs="Times New Roman"/>
            <w:sz w:val="26"/>
            <w:szCs w:val="26"/>
          </w:rPr>
          <w:t xml:space="preserve">N </w:t>
        </w:r>
      </w:hyperlink>
      <w:r w:rsidR="00770084" w:rsidRPr="002A66AF">
        <w:rPr>
          <w:rFonts w:ascii="Times New Roman" w:hAnsi="Times New Roman" w:cs="Times New Roman"/>
          <w:sz w:val="26"/>
          <w:szCs w:val="26"/>
        </w:rPr>
        <w:t>10</w:t>
      </w:r>
      <w:r w:rsidRPr="002A66AF">
        <w:rPr>
          <w:rFonts w:ascii="Times New Roman" w:hAnsi="Times New Roman" w:cs="Times New Roman"/>
          <w:sz w:val="26"/>
          <w:szCs w:val="26"/>
        </w:rPr>
        <w:t xml:space="preserve"> к Порядку.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Формы обоснований бюджетных ассигнований дифференцируются в зависимости от видов расходов, отдельных целевых статей (направлений расходов) классификации расходов бюджетов и аналитического распределения.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Расчеты объема бюджетных ассигнований производятся по унифицированным формам с использованием подсистемы проектирования бюджета, а в случае отсутствия технической возможности - включаются в состав обоснований в виде </w:t>
      </w:r>
      <w:r w:rsidRPr="00E60975">
        <w:rPr>
          <w:rFonts w:ascii="Times New Roman" w:hAnsi="Times New Roman" w:cs="Times New Roman"/>
          <w:sz w:val="26"/>
          <w:szCs w:val="26"/>
        </w:rPr>
        <w:lastRenderedPageBreak/>
        <w:t>электронных таблиц, содержащих исходные данные и результаты расчета.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</w:t>
      </w:r>
      <w:r w:rsidR="00C07185" w:rsidRPr="00E60975">
        <w:rPr>
          <w:rFonts w:ascii="Times New Roman" w:hAnsi="Times New Roman" w:cs="Times New Roman"/>
          <w:sz w:val="26"/>
          <w:szCs w:val="26"/>
        </w:rPr>
        <w:t>4</w:t>
      </w:r>
      <w:r w:rsidRPr="00E60975">
        <w:rPr>
          <w:rFonts w:ascii="Times New Roman" w:hAnsi="Times New Roman" w:cs="Times New Roman"/>
          <w:sz w:val="26"/>
          <w:szCs w:val="26"/>
        </w:rPr>
        <w:t>. Главные распорядители в целях организации планирования бюджетных ассигнований:</w:t>
      </w:r>
    </w:p>
    <w:p w:rsidR="00C51C48" w:rsidRPr="00E60975" w:rsidRDefault="002A66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устанавливают в отношении подведомственных учреждений </w:t>
      </w:r>
      <w:r w:rsidR="00B07BE3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 (далее также - </w:t>
      </w:r>
      <w:r w:rsidR="00B07BE3" w:rsidRPr="00E60975">
        <w:rPr>
          <w:rFonts w:ascii="Times New Roman" w:hAnsi="Times New Roman" w:cs="Times New Roman"/>
          <w:sz w:val="26"/>
          <w:szCs w:val="26"/>
        </w:rPr>
        <w:t>муниципальные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 учреждения) порядок и сроки предоставления обоснований (расчетов) плановых показателей поступлений и выплат к плану финансово-хозяйственной деятельности </w:t>
      </w:r>
      <w:r w:rsidR="00B07BE3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 учреждения, а также обоснований (расчетов) плановых сметных показателей, применяемых при составлении и ведении бюджетных смет </w:t>
      </w:r>
      <w:r w:rsidR="00721582" w:rsidRPr="00E60975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казенных учреждений </w:t>
      </w:r>
      <w:r w:rsidR="00EA0DED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 С</w:t>
      </w:r>
      <w:r w:rsidR="00C51C48" w:rsidRPr="00E60975">
        <w:rPr>
          <w:rFonts w:ascii="Times New Roman" w:hAnsi="Times New Roman" w:cs="Times New Roman"/>
          <w:sz w:val="26"/>
          <w:szCs w:val="26"/>
        </w:rPr>
        <w:t>а</w:t>
      </w:r>
      <w:r w:rsidR="00EA0DED" w:rsidRPr="00E60975">
        <w:rPr>
          <w:rFonts w:ascii="Times New Roman" w:hAnsi="Times New Roman" w:cs="Times New Roman"/>
          <w:sz w:val="26"/>
          <w:szCs w:val="26"/>
        </w:rPr>
        <w:t>ха</w:t>
      </w:r>
      <w:r w:rsidR="00C51C48" w:rsidRPr="00E60975">
        <w:rPr>
          <w:rFonts w:ascii="Times New Roman" w:hAnsi="Times New Roman" w:cs="Times New Roman"/>
          <w:sz w:val="26"/>
          <w:szCs w:val="26"/>
        </w:rPr>
        <w:t>линской области;</w:t>
      </w:r>
    </w:p>
    <w:p w:rsidR="00C51C48" w:rsidRPr="00E60975" w:rsidRDefault="002A66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1C48" w:rsidRPr="00E60975">
        <w:rPr>
          <w:rFonts w:ascii="Times New Roman" w:hAnsi="Times New Roman" w:cs="Times New Roman"/>
          <w:sz w:val="26"/>
          <w:szCs w:val="26"/>
        </w:rPr>
        <w:t>распределяют в подсистеме проектирования бюджета предельные объемы бюджетных ассигнований по подведомственным получателям бюджетных средств;</w:t>
      </w:r>
    </w:p>
    <w:p w:rsidR="00C51C48" w:rsidRPr="00E60975" w:rsidRDefault="002A66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52CD">
        <w:rPr>
          <w:rFonts w:ascii="Times New Roman" w:hAnsi="Times New Roman" w:cs="Times New Roman"/>
          <w:sz w:val="26"/>
          <w:szCs w:val="26"/>
        </w:rPr>
        <w:t>-</w:t>
      </w:r>
      <w:r w:rsidR="00C51C48" w:rsidRPr="009F52CD">
        <w:rPr>
          <w:rFonts w:ascii="Times New Roman" w:hAnsi="Times New Roman" w:cs="Times New Roman"/>
          <w:sz w:val="26"/>
          <w:szCs w:val="26"/>
        </w:rPr>
        <w:t>направляют в финансов</w:t>
      </w:r>
      <w:r w:rsidR="009F52CD" w:rsidRPr="009F52CD">
        <w:rPr>
          <w:rFonts w:ascii="Times New Roman" w:hAnsi="Times New Roman" w:cs="Times New Roman"/>
          <w:sz w:val="26"/>
          <w:szCs w:val="26"/>
        </w:rPr>
        <w:t>ый</w:t>
      </w:r>
      <w:r w:rsidR="00C51C48" w:rsidRPr="009F52CD">
        <w:rPr>
          <w:rFonts w:ascii="Times New Roman" w:hAnsi="Times New Roman" w:cs="Times New Roman"/>
          <w:sz w:val="26"/>
          <w:szCs w:val="26"/>
        </w:rPr>
        <w:t xml:space="preserve"> </w:t>
      </w:r>
      <w:r w:rsidR="009F52CD" w:rsidRPr="009F52CD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 w:rsidR="00C51C48" w:rsidRPr="009F52CD">
        <w:rPr>
          <w:rFonts w:ascii="Times New Roman" w:hAnsi="Times New Roman" w:cs="Times New Roman"/>
          <w:sz w:val="26"/>
          <w:szCs w:val="26"/>
        </w:rPr>
        <w:t>предложения по изменению и дополнению (исключению) перечня кодов целевых статей расходов программных и непрограммных направлений деятельности;</w:t>
      </w:r>
    </w:p>
    <w:p w:rsidR="00C51C48" w:rsidRPr="00E60975" w:rsidRDefault="002A66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1C48" w:rsidRPr="00E60975">
        <w:rPr>
          <w:rFonts w:ascii="Times New Roman" w:hAnsi="Times New Roman" w:cs="Times New Roman"/>
          <w:sz w:val="26"/>
          <w:szCs w:val="26"/>
        </w:rPr>
        <w:t>обеспечивают полноту и достоверность информации, содержащейся в обоснованиях бюджетных ассигнований.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</w:t>
      </w:r>
      <w:r w:rsidR="00C07185" w:rsidRPr="00E60975">
        <w:rPr>
          <w:rFonts w:ascii="Times New Roman" w:hAnsi="Times New Roman" w:cs="Times New Roman"/>
          <w:sz w:val="26"/>
          <w:szCs w:val="26"/>
        </w:rPr>
        <w:t>5</w:t>
      </w:r>
      <w:r w:rsidRPr="00E60975">
        <w:rPr>
          <w:rFonts w:ascii="Times New Roman" w:hAnsi="Times New Roman" w:cs="Times New Roman"/>
          <w:sz w:val="26"/>
          <w:szCs w:val="26"/>
        </w:rPr>
        <w:t xml:space="preserve">. Главные распорядители при составлении проекта </w:t>
      </w:r>
      <w:r w:rsidR="00AB5626" w:rsidRPr="00E60975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E60975">
        <w:rPr>
          <w:rFonts w:ascii="Times New Roman" w:hAnsi="Times New Roman" w:cs="Times New Roman"/>
          <w:sz w:val="26"/>
          <w:szCs w:val="26"/>
        </w:rPr>
        <w:t xml:space="preserve">о </w:t>
      </w:r>
      <w:r w:rsidR="00AB5626" w:rsidRPr="00E60975">
        <w:rPr>
          <w:rFonts w:ascii="Times New Roman" w:hAnsi="Times New Roman" w:cs="Times New Roman"/>
          <w:sz w:val="26"/>
          <w:szCs w:val="26"/>
        </w:rPr>
        <w:t>местном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бюджете на очередной финансовый год и плановый период в сроки, установленные графиком составления проекта </w:t>
      </w:r>
      <w:r w:rsidR="00AB5626" w:rsidRPr="00E60975">
        <w:rPr>
          <w:rFonts w:ascii="Times New Roman" w:hAnsi="Times New Roman" w:cs="Times New Roman"/>
          <w:sz w:val="26"/>
          <w:szCs w:val="26"/>
        </w:rPr>
        <w:t xml:space="preserve">о местном </w:t>
      </w:r>
      <w:r w:rsidRPr="00E60975">
        <w:rPr>
          <w:rFonts w:ascii="Times New Roman" w:hAnsi="Times New Roman" w:cs="Times New Roman"/>
          <w:sz w:val="26"/>
          <w:szCs w:val="26"/>
        </w:rPr>
        <w:t>бюджете на очередной финансовый год и плановый период, предоставляют в финансов</w:t>
      </w:r>
      <w:r w:rsidR="00AB5626" w:rsidRPr="00E60975">
        <w:rPr>
          <w:rFonts w:ascii="Times New Roman" w:hAnsi="Times New Roman" w:cs="Times New Roman"/>
          <w:sz w:val="26"/>
          <w:szCs w:val="26"/>
        </w:rPr>
        <w:t>ый департамент</w:t>
      </w:r>
      <w:r w:rsidRPr="00E60975">
        <w:rPr>
          <w:rFonts w:ascii="Times New Roman" w:hAnsi="Times New Roman" w:cs="Times New Roman"/>
          <w:sz w:val="26"/>
          <w:szCs w:val="26"/>
        </w:rPr>
        <w:t>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обоснования бюджетных ассигнований и распределение бюджетных ассигнований на исполнение действующих расходных обязательств на очередной финансовый год и плановый период по кодам бюджетной классификации в соответствии с параметрами, влияющими на изменение действующих расходных обязательств, реализуемых в рамках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программ </w:t>
      </w:r>
      <w:r w:rsidR="001D3BB0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 и непрограммных направлений деятельности;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сведения о бюджетных ассигнованиях на исполнение принимаемых обязательств на очередной финансовый год и плановый период;</w:t>
      </w:r>
    </w:p>
    <w:p w:rsidR="00A76E5F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пояснительную записку к проекту </w:t>
      </w:r>
      <w:r w:rsidR="00A76E5F" w:rsidRPr="00E60975">
        <w:rPr>
          <w:rFonts w:ascii="Times New Roman" w:hAnsi="Times New Roman" w:cs="Times New Roman"/>
          <w:sz w:val="26"/>
          <w:szCs w:val="26"/>
        </w:rPr>
        <w:t>решения о бюджете</w:t>
      </w: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A76E5F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>Сахалинской области на очередной финансовый год и на плановый период</w:t>
      </w:r>
      <w:r w:rsidR="00000D34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6D44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Ф</w:t>
      </w:r>
      <w:r w:rsidR="00C51C48" w:rsidRPr="00E60975">
        <w:rPr>
          <w:rFonts w:ascii="Times New Roman" w:hAnsi="Times New Roman" w:cs="Times New Roman"/>
          <w:sz w:val="26"/>
          <w:szCs w:val="26"/>
        </w:rPr>
        <w:t>инансов</w:t>
      </w:r>
      <w:r w:rsidRPr="00E60975">
        <w:rPr>
          <w:rFonts w:ascii="Times New Roman" w:hAnsi="Times New Roman" w:cs="Times New Roman"/>
          <w:sz w:val="26"/>
          <w:szCs w:val="26"/>
        </w:rPr>
        <w:t>ый департамент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 вправе запрашивать у главных распорядителей иные документы и материалы, необходимые для подтверждения обоснованности заявленных бюджетных ассигнований.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</w:t>
      </w:r>
      <w:r w:rsidR="00C07185" w:rsidRPr="00E60975">
        <w:rPr>
          <w:rFonts w:ascii="Times New Roman" w:hAnsi="Times New Roman" w:cs="Times New Roman"/>
          <w:sz w:val="26"/>
          <w:szCs w:val="26"/>
        </w:rPr>
        <w:t>6</w:t>
      </w:r>
      <w:r w:rsidRPr="00E60975">
        <w:rPr>
          <w:rFonts w:ascii="Times New Roman" w:hAnsi="Times New Roman" w:cs="Times New Roman"/>
          <w:sz w:val="26"/>
          <w:szCs w:val="26"/>
        </w:rPr>
        <w:t xml:space="preserve">. Главные распорядители при составлении проекта </w:t>
      </w:r>
      <w:r w:rsidR="00BC170F" w:rsidRPr="00E60975">
        <w:rPr>
          <w:rFonts w:ascii="Times New Roman" w:hAnsi="Times New Roman" w:cs="Times New Roman"/>
          <w:sz w:val="26"/>
          <w:szCs w:val="26"/>
        </w:rPr>
        <w:t xml:space="preserve">решения 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>Сахалинской области о</w:t>
      </w:r>
      <w:r w:rsidR="00BC170F"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Pr="00E60975">
        <w:rPr>
          <w:rFonts w:ascii="Times New Roman" w:hAnsi="Times New Roman" w:cs="Times New Roman"/>
          <w:sz w:val="26"/>
          <w:szCs w:val="26"/>
        </w:rPr>
        <w:t xml:space="preserve">бюджете на очередной финансовый год и плановый период обеспечивают уточнение обоснований бюджетных ассигнований и представление их в </w:t>
      </w:r>
      <w:r w:rsidR="00BC170F" w:rsidRPr="00E60975">
        <w:rPr>
          <w:rFonts w:ascii="Times New Roman" w:hAnsi="Times New Roman" w:cs="Times New Roman"/>
          <w:sz w:val="26"/>
          <w:szCs w:val="26"/>
        </w:rPr>
        <w:t>ф</w:t>
      </w:r>
      <w:r w:rsidRPr="00E60975">
        <w:rPr>
          <w:rFonts w:ascii="Times New Roman" w:hAnsi="Times New Roman" w:cs="Times New Roman"/>
          <w:sz w:val="26"/>
          <w:szCs w:val="26"/>
        </w:rPr>
        <w:t>инансов</w:t>
      </w:r>
      <w:r w:rsidR="00BC170F" w:rsidRPr="00E60975">
        <w:rPr>
          <w:rFonts w:ascii="Times New Roman" w:hAnsi="Times New Roman" w:cs="Times New Roman"/>
          <w:sz w:val="26"/>
          <w:szCs w:val="26"/>
        </w:rPr>
        <w:t>ый департамент</w:t>
      </w:r>
      <w:r w:rsidRPr="00E60975">
        <w:rPr>
          <w:rFonts w:ascii="Times New Roman" w:hAnsi="Times New Roman" w:cs="Times New Roman"/>
          <w:sz w:val="26"/>
          <w:szCs w:val="26"/>
        </w:rPr>
        <w:t xml:space="preserve"> в подсистеме </w:t>
      </w:r>
      <w:r w:rsidRPr="00E60975">
        <w:rPr>
          <w:rFonts w:ascii="Times New Roman" w:hAnsi="Times New Roman" w:cs="Times New Roman"/>
          <w:sz w:val="26"/>
          <w:szCs w:val="26"/>
        </w:rPr>
        <w:lastRenderedPageBreak/>
        <w:t>проектирования бюджета: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с учетом таблицы поправок к проекту </w:t>
      </w:r>
      <w:r w:rsidR="0054625F" w:rsidRPr="00E60975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E60975">
        <w:rPr>
          <w:rFonts w:ascii="Times New Roman" w:hAnsi="Times New Roman" w:cs="Times New Roman"/>
          <w:sz w:val="26"/>
          <w:szCs w:val="26"/>
        </w:rPr>
        <w:t xml:space="preserve">о бюджете по предмету </w:t>
      </w:r>
      <w:r w:rsidR="0054625F" w:rsidRPr="00E60975">
        <w:rPr>
          <w:rFonts w:ascii="Times New Roman" w:hAnsi="Times New Roman" w:cs="Times New Roman"/>
          <w:sz w:val="26"/>
          <w:szCs w:val="26"/>
        </w:rPr>
        <w:t>первого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чтения - не позднее двух рабочих дней со дня принятия проекта </w:t>
      </w:r>
      <w:r w:rsidR="0054625F" w:rsidRPr="00E60975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E60975">
        <w:rPr>
          <w:rFonts w:ascii="Times New Roman" w:hAnsi="Times New Roman" w:cs="Times New Roman"/>
          <w:sz w:val="26"/>
          <w:szCs w:val="26"/>
        </w:rPr>
        <w:t>о</w:t>
      </w:r>
      <w:r w:rsidR="0054625F"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D5494C" w:rsidRPr="00E60975">
        <w:rPr>
          <w:rFonts w:ascii="Times New Roman" w:hAnsi="Times New Roman" w:cs="Times New Roman"/>
          <w:sz w:val="26"/>
          <w:szCs w:val="26"/>
        </w:rPr>
        <w:t xml:space="preserve">местном </w:t>
      </w:r>
      <w:r w:rsidRPr="009F52CD">
        <w:rPr>
          <w:rFonts w:ascii="Times New Roman" w:hAnsi="Times New Roman" w:cs="Times New Roman"/>
          <w:sz w:val="26"/>
          <w:szCs w:val="26"/>
        </w:rPr>
        <w:t>бюджете</w:t>
      </w:r>
      <w:r w:rsidR="009F52CD" w:rsidRPr="009F52CD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071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2.7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. Главные распорядители при составлении </w:t>
      </w:r>
      <w:r w:rsidR="00FD167F" w:rsidRPr="00E60975">
        <w:rPr>
          <w:rFonts w:ascii="Times New Roman" w:hAnsi="Times New Roman" w:cs="Times New Roman"/>
          <w:sz w:val="26"/>
          <w:szCs w:val="26"/>
        </w:rPr>
        <w:t xml:space="preserve">проекта решения о местном бюджете 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D167F" w:rsidRPr="00E60975">
        <w:rPr>
          <w:rFonts w:ascii="Times New Roman" w:hAnsi="Times New Roman" w:cs="Times New Roman"/>
          <w:sz w:val="26"/>
          <w:szCs w:val="26"/>
        </w:rPr>
        <w:t>решение о местном бюджете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 на текущий финансовый год и плановый период обеспечивают уточнение обоснований бюджетных ассигнований и представление их</w:t>
      </w:r>
      <w:r w:rsidR="00E27443"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в </w:t>
      </w:r>
      <w:r w:rsidR="00E27443" w:rsidRPr="00E60975">
        <w:rPr>
          <w:rFonts w:ascii="Times New Roman" w:hAnsi="Times New Roman" w:cs="Times New Roman"/>
          <w:sz w:val="26"/>
          <w:szCs w:val="26"/>
        </w:rPr>
        <w:t>ф</w:t>
      </w:r>
      <w:r w:rsidR="00C51C48" w:rsidRPr="00E60975">
        <w:rPr>
          <w:rFonts w:ascii="Times New Roman" w:hAnsi="Times New Roman" w:cs="Times New Roman"/>
          <w:sz w:val="26"/>
          <w:szCs w:val="26"/>
        </w:rPr>
        <w:t>инансов</w:t>
      </w:r>
      <w:r w:rsidR="00FD167F" w:rsidRPr="00E60975">
        <w:rPr>
          <w:rFonts w:ascii="Times New Roman" w:hAnsi="Times New Roman" w:cs="Times New Roman"/>
          <w:sz w:val="26"/>
          <w:szCs w:val="26"/>
        </w:rPr>
        <w:t>ый департамент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 в подсистеме проектирования бюджета: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с учетом таблицы поправок к проекту </w:t>
      </w:r>
      <w:r w:rsidR="00D5494C" w:rsidRPr="00E60975">
        <w:rPr>
          <w:rFonts w:ascii="Times New Roman" w:hAnsi="Times New Roman" w:cs="Times New Roman"/>
          <w:sz w:val="26"/>
          <w:szCs w:val="26"/>
        </w:rPr>
        <w:t>решения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о</w:t>
      </w:r>
      <w:r w:rsidR="00587D2E" w:rsidRPr="00E60975">
        <w:rPr>
          <w:rFonts w:ascii="Times New Roman" w:hAnsi="Times New Roman" w:cs="Times New Roman"/>
          <w:sz w:val="26"/>
          <w:szCs w:val="26"/>
        </w:rPr>
        <w:t xml:space="preserve"> местном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бюджете по предмету </w:t>
      </w:r>
      <w:r w:rsidR="00587D2E" w:rsidRPr="00E60975">
        <w:rPr>
          <w:rFonts w:ascii="Times New Roman" w:hAnsi="Times New Roman" w:cs="Times New Roman"/>
          <w:sz w:val="26"/>
          <w:szCs w:val="26"/>
        </w:rPr>
        <w:t>первого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чтения - не позднее двух рабочих дней со дня принятия проекта </w:t>
      </w:r>
      <w:r w:rsidR="00587D2E" w:rsidRPr="00E60975">
        <w:rPr>
          <w:rFonts w:ascii="Times New Roman" w:hAnsi="Times New Roman" w:cs="Times New Roman"/>
          <w:sz w:val="26"/>
          <w:szCs w:val="26"/>
        </w:rPr>
        <w:t xml:space="preserve">решения о </w:t>
      </w:r>
      <w:r w:rsidR="00587D2E" w:rsidRPr="009F52CD">
        <w:rPr>
          <w:rFonts w:ascii="Times New Roman" w:hAnsi="Times New Roman" w:cs="Times New Roman"/>
          <w:sz w:val="26"/>
          <w:szCs w:val="26"/>
        </w:rPr>
        <w:t>местном</w:t>
      </w:r>
      <w:r w:rsidRPr="009F52CD">
        <w:rPr>
          <w:rFonts w:ascii="Times New Roman" w:hAnsi="Times New Roman" w:cs="Times New Roman"/>
          <w:sz w:val="26"/>
          <w:szCs w:val="26"/>
        </w:rPr>
        <w:t xml:space="preserve"> бюджете.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</w:t>
      </w:r>
      <w:r w:rsidR="00C07185" w:rsidRPr="00E60975">
        <w:rPr>
          <w:rFonts w:ascii="Times New Roman" w:hAnsi="Times New Roman" w:cs="Times New Roman"/>
          <w:sz w:val="26"/>
          <w:szCs w:val="26"/>
        </w:rPr>
        <w:t>8</w:t>
      </w:r>
      <w:r w:rsidRPr="00E60975">
        <w:rPr>
          <w:rFonts w:ascii="Times New Roman" w:hAnsi="Times New Roman" w:cs="Times New Roman"/>
          <w:sz w:val="26"/>
          <w:szCs w:val="26"/>
        </w:rPr>
        <w:t xml:space="preserve">. </w:t>
      </w:r>
      <w:r w:rsidR="00DD2DB5" w:rsidRPr="00E60975">
        <w:rPr>
          <w:rFonts w:ascii="Times New Roman" w:hAnsi="Times New Roman" w:cs="Times New Roman"/>
          <w:sz w:val="26"/>
          <w:szCs w:val="26"/>
        </w:rPr>
        <w:t>Ф</w:t>
      </w:r>
      <w:r w:rsidRPr="00E60975">
        <w:rPr>
          <w:rFonts w:ascii="Times New Roman" w:hAnsi="Times New Roman" w:cs="Times New Roman"/>
          <w:sz w:val="26"/>
          <w:szCs w:val="26"/>
        </w:rPr>
        <w:t>инансов</w:t>
      </w:r>
      <w:r w:rsidR="00DD2DB5" w:rsidRPr="00E60975">
        <w:rPr>
          <w:rFonts w:ascii="Times New Roman" w:hAnsi="Times New Roman" w:cs="Times New Roman"/>
          <w:sz w:val="26"/>
          <w:szCs w:val="26"/>
        </w:rPr>
        <w:t xml:space="preserve">ый департамент </w:t>
      </w:r>
      <w:r w:rsidRPr="00E60975">
        <w:rPr>
          <w:rFonts w:ascii="Times New Roman" w:hAnsi="Times New Roman" w:cs="Times New Roman"/>
          <w:sz w:val="26"/>
          <w:szCs w:val="26"/>
        </w:rPr>
        <w:t>рассматривает обоснования бюджетных ассигнований и распределение бюджетных ассигнований на соответствующий финансовый год по кодам бюджетной классификации на предмет соответствия бюджетному законодательству Российской Федерации, правовым основаниям возникновения расходных обязательств, установленным предельным объемам бюджетных ассигнований.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В случае наличия замечаний к обоснованиям бюджетных ассигнований или распределению бюджетных ассигнований на соответствующий финансовый год по кодам бюджетной классификации </w:t>
      </w:r>
      <w:r w:rsidR="00DD2DB5" w:rsidRPr="00E60975">
        <w:rPr>
          <w:rFonts w:ascii="Times New Roman" w:hAnsi="Times New Roman" w:cs="Times New Roman"/>
          <w:sz w:val="26"/>
          <w:szCs w:val="26"/>
        </w:rPr>
        <w:t>ф</w:t>
      </w:r>
      <w:r w:rsidRPr="00E60975">
        <w:rPr>
          <w:rFonts w:ascii="Times New Roman" w:hAnsi="Times New Roman" w:cs="Times New Roman"/>
          <w:sz w:val="26"/>
          <w:szCs w:val="26"/>
        </w:rPr>
        <w:t>инансов</w:t>
      </w:r>
      <w:r w:rsidR="00DD2DB5" w:rsidRPr="00E60975">
        <w:rPr>
          <w:rFonts w:ascii="Times New Roman" w:hAnsi="Times New Roman" w:cs="Times New Roman"/>
          <w:sz w:val="26"/>
          <w:szCs w:val="26"/>
        </w:rPr>
        <w:t xml:space="preserve">ый департамент </w:t>
      </w:r>
      <w:r w:rsidRPr="00E60975">
        <w:rPr>
          <w:rFonts w:ascii="Times New Roman" w:hAnsi="Times New Roman" w:cs="Times New Roman"/>
          <w:sz w:val="26"/>
          <w:szCs w:val="26"/>
        </w:rPr>
        <w:t>направляет главному распорядителю в подсистеме проектирования бюджета информацию об отклонении обоснований бюджетных ассигнований с указанием причин (замечаний) отклонения.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</w:t>
      </w:r>
      <w:r w:rsidR="00C07185" w:rsidRPr="00E60975">
        <w:rPr>
          <w:rFonts w:ascii="Times New Roman" w:hAnsi="Times New Roman" w:cs="Times New Roman"/>
          <w:sz w:val="26"/>
          <w:szCs w:val="26"/>
        </w:rPr>
        <w:t>9</w:t>
      </w:r>
      <w:r w:rsidRPr="00E60975">
        <w:rPr>
          <w:rFonts w:ascii="Times New Roman" w:hAnsi="Times New Roman" w:cs="Times New Roman"/>
          <w:sz w:val="26"/>
          <w:szCs w:val="26"/>
        </w:rPr>
        <w:t>. Главный распорядитель при получении информации об отклонении обоснований бюджетных ассигнований в течение трех рабочих дней обеспечивает уточнение обоснований бюджетных ассигнований и повторное их представление в финансов</w:t>
      </w:r>
      <w:r w:rsidR="00DD2DB5" w:rsidRPr="00E60975">
        <w:rPr>
          <w:rFonts w:ascii="Times New Roman" w:hAnsi="Times New Roman" w:cs="Times New Roman"/>
          <w:sz w:val="26"/>
          <w:szCs w:val="26"/>
        </w:rPr>
        <w:t>ый департамент.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2.1</w:t>
      </w:r>
      <w:r w:rsidR="00C07185" w:rsidRPr="00E60975">
        <w:rPr>
          <w:rFonts w:ascii="Times New Roman" w:hAnsi="Times New Roman" w:cs="Times New Roman"/>
          <w:sz w:val="26"/>
          <w:szCs w:val="26"/>
        </w:rPr>
        <w:t>0</w:t>
      </w:r>
      <w:r w:rsidRPr="00E60975">
        <w:rPr>
          <w:rFonts w:ascii="Times New Roman" w:hAnsi="Times New Roman" w:cs="Times New Roman"/>
          <w:sz w:val="26"/>
          <w:szCs w:val="26"/>
        </w:rPr>
        <w:t xml:space="preserve">. Главный распорядитель в течение трех рабочих дней, следующих за днем подписания (утверждения) соответствующего нормативного правового акта (соглашения), обеспечивает уточнение сведений о </w:t>
      </w:r>
      <w:r w:rsidR="00DD2DB5" w:rsidRPr="00E60975">
        <w:rPr>
          <w:rFonts w:ascii="Times New Roman" w:hAnsi="Times New Roman" w:cs="Times New Roman"/>
          <w:sz w:val="26"/>
          <w:szCs w:val="26"/>
        </w:rPr>
        <w:t>зако</w:t>
      </w:r>
      <w:r w:rsidRPr="00E60975">
        <w:rPr>
          <w:rFonts w:ascii="Times New Roman" w:hAnsi="Times New Roman" w:cs="Times New Roman"/>
          <w:sz w:val="26"/>
          <w:szCs w:val="26"/>
        </w:rPr>
        <w:t>нах, иных нормативных правовых актах, договорах (соглашениях), являющихся основанием возникновения расходных обязательств и/или определяющих порядок их исполнения и финансового обеспечения, с указанием: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сведений о нормативных правовых актах (наименование органа (органов), издавшего (издавших) акт, наименование вида акта и его название, дата подписания (утверждения) акта и его номер</w:t>
      </w:r>
      <w:r w:rsidR="00885C90" w:rsidRPr="00E60975">
        <w:rPr>
          <w:rFonts w:ascii="Times New Roman" w:hAnsi="Times New Roman" w:cs="Times New Roman"/>
          <w:sz w:val="26"/>
          <w:szCs w:val="26"/>
        </w:rPr>
        <w:t>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сведений о соглашениях, заключенных органами </w:t>
      </w:r>
      <w:r w:rsidR="00885C90" w:rsidRPr="00E60975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или действующими от их имени казенными учреждениями (наименование органов или организаций, являющихся сторонами соглашения, предмет соглашения, дата подписания соглашения и его номер, условия </w:t>
      </w:r>
      <w:proofErr w:type="spellStart"/>
      <w:r w:rsidRPr="00E60975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60975">
        <w:rPr>
          <w:rFonts w:ascii="Times New Roman" w:hAnsi="Times New Roman" w:cs="Times New Roman"/>
          <w:sz w:val="26"/>
          <w:szCs w:val="26"/>
        </w:rPr>
        <w:t xml:space="preserve"> расходного обязательства).</w:t>
      </w: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 Методика планирования бюджетных ассигнований</w:t>
      </w:r>
    </w:p>
    <w:p w:rsidR="00C51C48" w:rsidRPr="00E60975" w:rsidRDefault="00C51C4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3.1. Главные распорядители осуществляют планирование бюджетных ассигнований в пределах доведенных объемов бюджетных ассигнований на соответствующий год с учетом положений </w:t>
      </w:r>
      <w:hyperlink r:id="rId7">
        <w:r w:rsidRPr="003947A8">
          <w:rPr>
            <w:rFonts w:ascii="Times New Roman" w:hAnsi="Times New Roman" w:cs="Times New Roman"/>
            <w:sz w:val="26"/>
            <w:szCs w:val="26"/>
          </w:rPr>
          <w:t>статей 69.1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8">
        <w:r w:rsidRPr="003947A8">
          <w:rPr>
            <w:rFonts w:ascii="Times New Roman" w:hAnsi="Times New Roman" w:cs="Times New Roman"/>
            <w:sz w:val="26"/>
            <w:szCs w:val="26"/>
          </w:rPr>
          <w:t>70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>
        <w:r w:rsidRPr="003947A8">
          <w:rPr>
            <w:rFonts w:ascii="Times New Roman" w:hAnsi="Times New Roman" w:cs="Times New Roman"/>
            <w:sz w:val="26"/>
            <w:szCs w:val="26"/>
          </w:rPr>
          <w:t>74.1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>
        <w:r w:rsidRPr="003947A8">
          <w:rPr>
            <w:rFonts w:ascii="Times New Roman" w:hAnsi="Times New Roman" w:cs="Times New Roman"/>
            <w:sz w:val="26"/>
            <w:szCs w:val="26"/>
          </w:rPr>
          <w:t>78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>
        <w:r w:rsidRPr="003947A8">
          <w:rPr>
            <w:rFonts w:ascii="Times New Roman" w:hAnsi="Times New Roman" w:cs="Times New Roman"/>
            <w:sz w:val="26"/>
            <w:szCs w:val="26"/>
          </w:rPr>
          <w:t>78.1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>
        <w:r w:rsidRPr="003947A8">
          <w:rPr>
            <w:rFonts w:ascii="Times New Roman" w:hAnsi="Times New Roman" w:cs="Times New Roman"/>
            <w:sz w:val="26"/>
            <w:szCs w:val="26"/>
          </w:rPr>
          <w:t>79</w:t>
        </w:r>
      </w:hyperlink>
      <w:r w:rsidRPr="003947A8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>
        <w:r w:rsidRPr="003947A8">
          <w:rPr>
            <w:rFonts w:ascii="Times New Roman" w:hAnsi="Times New Roman" w:cs="Times New Roman"/>
            <w:sz w:val="26"/>
            <w:szCs w:val="26"/>
          </w:rPr>
          <w:t>80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в соответствии с бюджетной классификацией расходов бюджетов Российской </w:t>
      </w:r>
      <w:r w:rsidR="001A5FD3" w:rsidRPr="00E60975">
        <w:rPr>
          <w:rFonts w:ascii="Times New Roman" w:hAnsi="Times New Roman" w:cs="Times New Roman"/>
          <w:sz w:val="26"/>
          <w:szCs w:val="26"/>
        </w:rPr>
        <w:t>Федерации и Сахалинской области, местного бюджета.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3.2. Планирование бюджетных ассигнований осуществляется с использованием планового, нормативного методов планирования, метода индексации, а также иного метода.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Нормативный метод означает планирование расходов на основе нормативных затрат, установленных соответствующими нормативными правовыми актами Российской Федерации, нормативными правовыми актами Сахалинской области.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Плановый метод означает расчет объема бюджетных ассигнований в соответствии с показателями и (или) методикой (порядком) их определения, установленными в нормативном правовом акте, договоре, соглашении, условиях займа, орган</w:t>
      </w:r>
      <w:r w:rsidR="00186D3C" w:rsidRPr="00E60975">
        <w:rPr>
          <w:rFonts w:ascii="Times New Roman" w:hAnsi="Times New Roman" w:cs="Times New Roman"/>
          <w:sz w:val="26"/>
          <w:szCs w:val="26"/>
        </w:rPr>
        <w:t>ов местного самоуправления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Метод индексации означает расчет объема бюджетных ассигнований с применением коэффициента, соответствующего уровню инфляции, индексу потребительских цен согласно прогнозу социально-экономического развития Российской Федерации и (или) прогнозу социально-экономического развития Сахалинской области на текущий год, очередной год и плановый период, или иных коэффициентов, доведенных финансов</w:t>
      </w:r>
      <w:r w:rsidR="009843C3" w:rsidRPr="00E60975">
        <w:rPr>
          <w:rFonts w:ascii="Times New Roman" w:hAnsi="Times New Roman" w:cs="Times New Roman"/>
          <w:sz w:val="26"/>
          <w:szCs w:val="26"/>
        </w:rPr>
        <w:t>ым департаментом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в составе параметров, влияющих на изменение действующих расходных обязательств.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Иной метод - определение объема бюджетных ассигнований методом, отличным от нормативного метода, метода индексации и планового метода или сочетающим их в соответствии с действующим законодательством.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3.3. При составлении обоснований бюджетных ассигнований главными распорядителями используются также программно-целевые методы планирования, количественные и качественные показатели деятельности главных распорядителей, установленные </w:t>
      </w:r>
      <w:r w:rsidR="005A7A97" w:rsidRPr="00E60975">
        <w:rPr>
          <w:rFonts w:ascii="Times New Roman" w:hAnsi="Times New Roman" w:cs="Times New Roman"/>
          <w:sz w:val="26"/>
          <w:szCs w:val="26"/>
        </w:rPr>
        <w:t>муниципальными</w:t>
      </w:r>
      <w:r w:rsidRPr="00E60975">
        <w:rPr>
          <w:rFonts w:ascii="Times New Roman" w:hAnsi="Times New Roman" w:cs="Times New Roman"/>
          <w:sz w:val="26"/>
          <w:szCs w:val="26"/>
        </w:rPr>
        <w:t xml:space="preserve"> программами </w:t>
      </w:r>
      <w:r w:rsidR="005A7A97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 Са</w:t>
      </w:r>
      <w:r w:rsidRPr="00E60975">
        <w:rPr>
          <w:rFonts w:ascii="Times New Roman" w:hAnsi="Times New Roman" w:cs="Times New Roman"/>
          <w:sz w:val="26"/>
          <w:szCs w:val="26"/>
        </w:rPr>
        <w:t xml:space="preserve">халинской области (далее - </w:t>
      </w:r>
      <w:r w:rsidR="005A7A97" w:rsidRPr="00E60975">
        <w:rPr>
          <w:rFonts w:ascii="Times New Roman" w:hAnsi="Times New Roman" w:cs="Times New Roman"/>
          <w:sz w:val="26"/>
          <w:szCs w:val="26"/>
        </w:rPr>
        <w:t>муниципальные</w:t>
      </w:r>
      <w:r w:rsidRPr="00E60975">
        <w:rPr>
          <w:rFonts w:ascii="Times New Roman" w:hAnsi="Times New Roman" w:cs="Times New Roman"/>
          <w:sz w:val="26"/>
          <w:szCs w:val="26"/>
        </w:rPr>
        <w:t xml:space="preserve"> программы), а также характеризующие непрограммные направления деятельности главных распорядителей.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3.4. Основу расчета бюджетных ассигнований на исполнение действующих расходных обязательств на очередной финансовый год и плановый период составляют утвержденные показатели сводной бюджетной росписи.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3.5. Объемы корректируются на суммы расходов, возникших в результате: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- изменения состава и (или) полномочий (функций) главных распорядителей;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lastRenderedPageBreak/>
        <w:t>- изменения фонда оплаты труда;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- изменения численности граждан - получателей мер социальной поддержки;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- исключения расходных обязательств, срок действия которых ограничен текущим финансовым годом;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- иных структурных и организационных преобразований в установленных сферах деятельности;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- изменений натуральных показателей, положенных в основу расчета объемов бюджетных ассигнований.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3.6. Бюджетные ассигнования на исполнение расходных обязательств </w:t>
      </w:r>
      <w:r w:rsidR="005E5CC5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E60975">
        <w:rPr>
          <w:rFonts w:ascii="Times New Roman" w:hAnsi="Times New Roman" w:cs="Times New Roman"/>
          <w:sz w:val="26"/>
          <w:szCs w:val="26"/>
        </w:rPr>
        <w:t xml:space="preserve">, финансовое обеспечение которых осуществляется за счет межбюджетных трансфертов из </w:t>
      </w:r>
      <w:r w:rsidR="00901E70" w:rsidRPr="00E60975">
        <w:rPr>
          <w:rFonts w:ascii="Times New Roman" w:hAnsi="Times New Roman" w:cs="Times New Roman"/>
          <w:sz w:val="26"/>
          <w:szCs w:val="26"/>
        </w:rPr>
        <w:t>областного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бюджета, имеющих целевое назначение (субвенции, иные межбюджетные трансферты), планируются в соответствии с проектом </w:t>
      </w:r>
      <w:r w:rsidR="005E5CC5" w:rsidRPr="00E60975">
        <w:rPr>
          <w:rFonts w:ascii="Times New Roman" w:hAnsi="Times New Roman" w:cs="Times New Roman"/>
          <w:sz w:val="26"/>
          <w:szCs w:val="26"/>
        </w:rPr>
        <w:t>областного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Планирование бюджетных ассигнований на исполнение расходных обязательств </w:t>
      </w:r>
      <w:r w:rsidR="001019D3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60975">
        <w:rPr>
          <w:rFonts w:ascii="Times New Roman" w:hAnsi="Times New Roman" w:cs="Times New Roman"/>
          <w:sz w:val="26"/>
          <w:szCs w:val="26"/>
        </w:rPr>
        <w:t>софинансируемых</w:t>
      </w:r>
      <w:proofErr w:type="spellEnd"/>
      <w:r w:rsidRPr="00E60975">
        <w:rPr>
          <w:rFonts w:ascii="Times New Roman" w:hAnsi="Times New Roman" w:cs="Times New Roman"/>
          <w:sz w:val="26"/>
          <w:szCs w:val="26"/>
        </w:rPr>
        <w:t xml:space="preserve"> из федерального</w:t>
      </w:r>
      <w:r w:rsidR="001019D3" w:rsidRPr="00E60975">
        <w:rPr>
          <w:rFonts w:ascii="Times New Roman" w:hAnsi="Times New Roman" w:cs="Times New Roman"/>
          <w:sz w:val="26"/>
          <w:szCs w:val="26"/>
        </w:rPr>
        <w:t xml:space="preserve"> и областного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1019D3" w:rsidRPr="00E60975">
        <w:rPr>
          <w:rFonts w:ascii="Times New Roman" w:hAnsi="Times New Roman" w:cs="Times New Roman"/>
          <w:sz w:val="26"/>
          <w:szCs w:val="26"/>
        </w:rPr>
        <w:t>ов</w:t>
      </w:r>
      <w:r w:rsidRPr="00E60975">
        <w:rPr>
          <w:rFonts w:ascii="Times New Roman" w:hAnsi="Times New Roman" w:cs="Times New Roman"/>
          <w:sz w:val="26"/>
          <w:szCs w:val="26"/>
        </w:rPr>
        <w:t xml:space="preserve">, осуществляется в соответствии с проектом </w:t>
      </w:r>
      <w:r w:rsidR="001019D3" w:rsidRPr="00E60975">
        <w:rPr>
          <w:rFonts w:ascii="Times New Roman" w:hAnsi="Times New Roman" w:cs="Times New Roman"/>
          <w:sz w:val="26"/>
          <w:szCs w:val="26"/>
        </w:rPr>
        <w:t>областного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период, а также соглашениями о предоставлении из </w:t>
      </w:r>
      <w:r w:rsidR="001019D3" w:rsidRPr="00E60975">
        <w:rPr>
          <w:rFonts w:ascii="Times New Roman" w:hAnsi="Times New Roman" w:cs="Times New Roman"/>
          <w:sz w:val="26"/>
          <w:szCs w:val="26"/>
        </w:rPr>
        <w:t xml:space="preserve">областного </w:t>
      </w:r>
      <w:r w:rsidRPr="00E60975">
        <w:rPr>
          <w:rFonts w:ascii="Times New Roman" w:hAnsi="Times New Roman" w:cs="Times New Roman"/>
          <w:sz w:val="26"/>
          <w:szCs w:val="26"/>
        </w:rPr>
        <w:t xml:space="preserve">бюджета субсидии </w:t>
      </w:r>
      <w:r w:rsidR="001019D3" w:rsidRPr="00E60975">
        <w:rPr>
          <w:rFonts w:ascii="Times New Roman" w:hAnsi="Times New Roman" w:cs="Times New Roman"/>
          <w:sz w:val="26"/>
          <w:szCs w:val="26"/>
        </w:rPr>
        <w:t xml:space="preserve">местному </w:t>
      </w:r>
      <w:r w:rsidRPr="00E60975">
        <w:rPr>
          <w:rFonts w:ascii="Times New Roman" w:hAnsi="Times New Roman" w:cs="Times New Roman"/>
          <w:sz w:val="26"/>
          <w:szCs w:val="26"/>
        </w:rPr>
        <w:t xml:space="preserve">бюджету, заключенными с </w:t>
      </w:r>
      <w:r w:rsidR="001019D3" w:rsidRPr="00E60975">
        <w:rPr>
          <w:rFonts w:ascii="Times New Roman" w:hAnsi="Times New Roman" w:cs="Times New Roman"/>
          <w:sz w:val="26"/>
          <w:szCs w:val="26"/>
        </w:rPr>
        <w:t xml:space="preserve">областными </w:t>
      </w:r>
      <w:r w:rsidRPr="00E60975">
        <w:rPr>
          <w:rFonts w:ascii="Times New Roman" w:hAnsi="Times New Roman" w:cs="Times New Roman"/>
          <w:sz w:val="26"/>
          <w:szCs w:val="26"/>
        </w:rPr>
        <w:t>органами исполнительной власти.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Бюджетные ассигнования на финансовое обеспечение мероприятий, реализуемых в соответствии с </w:t>
      </w:r>
      <w:hyperlink r:id="rId14">
        <w:r w:rsidRPr="008C46FD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года", планируются в соответствии с паспортами </w:t>
      </w:r>
      <w:r w:rsidR="00462BF0" w:rsidRPr="00E60975">
        <w:rPr>
          <w:rFonts w:ascii="Times New Roman" w:hAnsi="Times New Roman" w:cs="Times New Roman"/>
          <w:sz w:val="26"/>
          <w:szCs w:val="26"/>
        </w:rPr>
        <w:t>региональных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проектов, направленных на достижение результатов федеральных проектов, в том числе входящих в состав соответствующих национальных проектов (программ).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3.7. Планирование бюджетных ассигнований на обеспечение выполнения функций казенных учреждений (</w:t>
      </w:r>
      <w:hyperlink r:id="rId15">
        <w:r w:rsidRPr="008C46FD">
          <w:rPr>
            <w:rFonts w:ascii="Times New Roman" w:hAnsi="Times New Roman" w:cs="Times New Roman"/>
            <w:sz w:val="26"/>
            <w:szCs w:val="26"/>
          </w:rPr>
          <w:t>статьи 69.2</w:t>
        </w:r>
      </w:hyperlink>
      <w:r w:rsidRPr="008C46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>
        <w:r w:rsidRPr="008C46FD">
          <w:rPr>
            <w:rFonts w:ascii="Times New Roman" w:hAnsi="Times New Roman" w:cs="Times New Roman"/>
            <w:sz w:val="26"/>
            <w:szCs w:val="26"/>
          </w:rPr>
          <w:t>70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включает расчеты объема бюджетных ассигнований: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1) на оплату труда работников казенных учреждений</w:t>
      </w:r>
      <w:r w:rsidR="006C237E" w:rsidRPr="00E60975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, денежное содержание </w:t>
      </w:r>
      <w:r w:rsidR="006C237E" w:rsidRPr="00E60975">
        <w:rPr>
          <w:rFonts w:ascii="Times New Roman" w:hAnsi="Times New Roman" w:cs="Times New Roman"/>
          <w:sz w:val="26"/>
          <w:szCs w:val="26"/>
        </w:rPr>
        <w:t xml:space="preserve">лиц, замещающих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</w:t>
      </w:r>
      <w:r w:rsidR="006C237E" w:rsidRPr="00E60975">
        <w:rPr>
          <w:rFonts w:ascii="Times New Roman" w:hAnsi="Times New Roman" w:cs="Times New Roman"/>
          <w:sz w:val="26"/>
          <w:szCs w:val="26"/>
        </w:rPr>
        <w:t>е</w:t>
      </w: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6C237E" w:rsidRPr="00E60975">
        <w:rPr>
          <w:rFonts w:ascii="Times New Roman" w:hAnsi="Times New Roman" w:cs="Times New Roman"/>
          <w:sz w:val="26"/>
          <w:szCs w:val="26"/>
        </w:rPr>
        <w:t>должности</w:t>
      </w:r>
      <w:r w:rsidRPr="00E60975">
        <w:rPr>
          <w:rFonts w:ascii="Times New Roman" w:hAnsi="Times New Roman" w:cs="Times New Roman"/>
          <w:sz w:val="26"/>
          <w:szCs w:val="26"/>
        </w:rPr>
        <w:t xml:space="preserve">, лиц, замещающих должности </w:t>
      </w:r>
      <w:r w:rsidR="006C237E" w:rsidRPr="00E60975">
        <w:rPr>
          <w:rFonts w:ascii="Times New Roman" w:hAnsi="Times New Roman" w:cs="Times New Roman"/>
          <w:sz w:val="26"/>
          <w:szCs w:val="26"/>
        </w:rPr>
        <w:t>муниципальной службы</w:t>
      </w:r>
      <w:r w:rsidRPr="00E60975">
        <w:rPr>
          <w:rFonts w:ascii="Times New Roman" w:hAnsi="Times New Roman" w:cs="Times New Roman"/>
          <w:sz w:val="26"/>
          <w:szCs w:val="26"/>
        </w:rPr>
        <w:t>, оплату труда работников органов</w:t>
      </w:r>
      <w:r w:rsidR="006C237E" w:rsidRPr="00E60975">
        <w:rPr>
          <w:rFonts w:ascii="Times New Roman" w:hAnsi="Times New Roman" w:cs="Times New Roman"/>
          <w:sz w:val="26"/>
          <w:szCs w:val="26"/>
        </w:rPr>
        <w:t xml:space="preserve"> местного самоу</w:t>
      </w:r>
      <w:r w:rsidR="002D019D" w:rsidRPr="00E60975">
        <w:rPr>
          <w:rFonts w:ascii="Times New Roman" w:hAnsi="Times New Roman" w:cs="Times New Roman"/>
          <w:sz w:val="26"/>
          <w:szCs w:val="26"/>
        </w:rPr>
        <w:t>п</w:t>
      </w:r>
      <w:r w:rsidR="006C237E" w:rsidRPr="00E60975">
        <w:rPr>
          <w:rFonts w:ascii="Times New Roman" w:hAnsi="Times New Roman" w:cs="Times New Roman"/>
          <w:sz w:val="26"/>
          <w:szCs w:val="26"/>
        </w:rPr>
        <w:t>равления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, замещающих должности, не являющиеся должностями </w:t>
      </w:r>
      <w:r w:rsidR="006C237E" w:rsidRPr="00E60975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E60975">
        <w:rPr>
          <w:rFonts w:ascii="Times New Roman" w:hAnsi="Times New Roman" w:cs="Times New Roman"/>
          <w:sz w:val="26"/>
          <w:szCs w:val="26"/>
        </w:rPr>
        <w:t>службы Сахалинской области.</w:t>
      </w:r>
    </w:p>
    <w:p w:rsidR="00E630DA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Фонд оплаты труда рассчитывается исходя из установленной предельной штатной численности и составляющих фонда оплаты труда, установленных </w:t>
      </w:r>
      <w:r w:rsidR="00E630DA">
        <w:rPr>
          <w:rFonts w:ascii="Times New Roman" w:hAnsi="Times New Roman" w:cs="Times New Roman"/>
          <w:sz w:val="26"/>
          <w:szCs w:val="26"/>
        </w:rPr>
        <w:t xml:space="preserve">муниципальными нормативно-правовыми актами Анивского муниципального округа Сахалинской области и </w:t>
      </w:r>
      <w:r w:rsidRPr="00E60975">
        <w:rPr>
          <w:rFonts w:ascii="Times New Roman" w:hAnsi="Times New Roman" w:cs="Times New Roman"/>
          <w:sz w:val="26"/>
          <w:szCs w:val="26"/>
        </w:rPr>
        <w:t>иных законов Сахалинской области и (или) нормативных правовых актов Правительства Сахалинской области</w:t>
      </w:r>
      <w:r w:rsidR="00E630DA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lastRenderedPageBreak/>
        <w:t xml:space="preserve">В случае, если в период бюджетного планирования предполагаются изменения в структуре органов </w:t>
      </w:r>
      <w:r w:rsidR="00C704AD" w:rsidRPr="00E60975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и (или) сети </w:t>
      </w:r>
      <w:r w:rsidR="00C704AD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казенных учреждений, бюджетные ассигнования на указанные выплаты рассчитываются в соответствии с иными нормативными правовыми актами </w:t>
      </w:r>
      <w:r w:rsidR="00C704AD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>, регламентирующими изменение в текущем году предельной штатной численности;</w:t>
      </w:r>
    </w:p>
    <w:p w:rsidR="0080773C" w:rsidRPr="00E60975" w:rsidRDefault="00C51C48" w:rsidP="008077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2) на иные выплаты персоналу, за исключением фонда оплаты труда</w:t>
      </w:r>
      <w:r w:rsidR="00573EE2">
        <w:rPr>
          <w:rFonts w:ascii="Times New Roman" w:hAnsi="Times New Roman" w:cs="Times New Roman"/>
          <w:sz w:val="26"/>
          <w:szCs w:val="26"/>
        </w:rPr>
        <w:t>,</w:t>
      </w:r>
      <w:r w:rsidR="0080773C" w:rsidRPr="0080773C">
        <w:rPr>
          <w:rFonts w:ascii="Times New Roman" w:hAnsi="Times New Roman" w:cs="Times New Roman"/>
          <w:sz w:val="26"/>
          <w:szCs w:val="26"/>
        </w:rPr>
        <w:t xml:space="preserve"> </w:t>
      </w:r>
      <w:r w:rsidR="0080773C" w:rsidRPr="00E60975">
        <w:rPr>
          <w:rFonts w:ascii="Times New Roman" w:hAnsi="Times New Roman" w:cs="Times New Roman"/>
          <w:sz w:val="26"/>
          <w:szCs w:val="26"/>
        </w:rPr>
        <w:t>в соответствии с иными нормативными правовыми актами Анивского муниципального округа, трудовыми договорами (служебными контрактами, контрактами);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. Размер иных выплат персоналу определяется в соответствии с:</w:t>
      </w:r>
    </w:p>
    <w:p w:rsidR="00C51C48" w:rsidRPr="00E60975" w:rsidRDefault="00D139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C51C48" w:rsidRPr="00E60975">
        <w:rPr>
          <w:rFonts w:ascii="Times New Roman" w:hAnsi="Times New Roman" w:cs="Times New Roman"/>
          <w:sz w:val="26"/>
          <w:szCs w:val="26"/>
        </w:rPr>
        <w:t xml:space="preserve">- иными нормативными правовыми актами </w:t>
      </w:r>
      <w:r w:rsidRPr="00E60975">
        <w:rPr>
          <w:rFonts w:ascii="Times New Roman" w:hAnsi="Times New Roman" w:cs="Times New Roman"/>
          <w:sz w:val="26"/>
          <w:szCs w:val="26"/>
        </w:rPr>
        <w:t>администрации Анивского муниципального округа Сахалинской области</w:t>
      </w:r>
      <w:r w:rsidR="00C51C48" w:rsidRPr="00E60975">
        <w:rPr>
          <w:rFonts w:ascii="Times New Roman" w:hAnsi="Times New Roman" w:cs="Times New Roman"/>
          <w:sz w:val="26"/>
          <w:szCs w:val="26"/>
        </w:rPr>
        <w:t>, трудовыми договорами (служебными контрактами, контрактами);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3) на уплату страховых взносов по установленным тарифам с учетом положений Налогового </w:t>
      </w:r>
      <w:hyperlink r:id="rId17">
        <w:r w:rsidRPr="008C46FD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8C46F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8">
        <w:r w:rsidRPr="008C46F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C46FD">
        <w:rPr>
          <w:rFonts w:ascii="Times New Roman" w:hAnsi="Times New Roman" w:cs="Times New Roman"/>
          <w:sz w:val="26"/>
          <w:szCs w:val="26"/>
        </w:rPr>
        <w:t xml:space="preserve"> о</w:t>
      </w:r>
      <w:r w:rsidRPr="00E60975">
        <w:rPr>
          <w:rFonts w:ascii="Times New Roman" w:hAnsi="Times New Roman" w:cs="Times New Roman"/>
          <w:sz w:val="26"/>
          <w:szCs w:val="26"/>
        </w:rPr>
        <w:t>т 22.12.2005 N 179-ФЗ "О страховых тарифах на обязательное социальное страхование от несчастных случаев на производстве и профессиональных заболеваний на 2006 год".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Расчет объема бюджетных ассигнований на уплату страховых взносов на соответствующий финансовый год осуществляется по формуле:</w:t>
      </w: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noProof/>
          <w:position w:val="-10"/>
          <w:sz w:val="26"/>
          <w:szCs w:val="26"/>
        </w:rPr>
        <w:drawing>
          <wp:inline distT="0" distB="0" distL="0" distR="0">
            <wp:extent cx="2279650" cy="2768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где: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БА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ВВФ</w:t>
      </w:r>
      <w:r w:rsidRPr="00E60975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 на уплату страховых взносов в государственный внебюджетный фонд;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ВФ</w:t>
      </w:r>
      <w:r w:rsidRPr="00E60975">
        <w:rPr>
          <w:rFonts w:ascii="Times New Roman" w:hAnsi="Times New Roman" w:cs="Times New Roman"/>
          <w:sz w:val="26"/>
          <w:szCs w:val="26"/>
        </w:rPr>
        <w:t xml:space="preserve"> - ставка взноса в государственный внебюджетный фонд;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Б - размер базы для начисления страховых взносов;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К - корректировка в связи с регрессом по страховым взносам (при внесении изменений в закон Сахалинской области об областном бюджете на текущий финансовый год и плановый период);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4) на закупку товаров, работ, услуг для обеспечения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нужд (</w:t>
      </w:r>
      <w:hyperlink r:id="rId20">
        <w:r w:rsidRPr="008C46FD">
          <w:rPr>
            <w:rFonts w:ascii="Times New Roman" w:hAnsi="Times New Roman" w:cs="Times New Roman"/>
            <w:sz w:val="26"/>
            <w:szCs w:val="26"/>
          </w:rPr>
          <w:t>статья 70</w:t>
        </w:r>
      </w:hyperlink>
      <w:r w:rsidRPr="008C46F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Федерации). Обоснование соответствующего объема бюджетных ассигнований осуществляется с использованием плана-графика закупок, составляемого в соответствии с Федеральным </w:t>
      </w:r>
      <w:hyperlink r:id="rId21">
        <w:r w:rsidRPr="008C46F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C46FD">
        <w:rPr>
          <w:rFonts w:ascii="Times New Roman" w:hAnsi="Times New Roman" w:cs="Times New Roman"/>
          <w:sz w:val="26"/>
          <w:szCs w:val="26"/>
        </w:rPr>
        <w:t xml:space="preserve"> о</w:t>
      </w:r>
      <w:r w:rsidRPr="00E60975">
        <w:rPr>
          <w:rFonts w:ascii="Times New Roman" w:hAnsi="Times New Roman" w:cs="Times New Roman"/>
          <w:sz w:val="26"/>
          <w:szCs w:val="26"/>
        </w:rPr>
        <w:t xml:space="preserve">т 05.04.2013 N 44-ФЗ "О контрактной системе в сфере закупок товаров, работ, услуг для обеспечения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и муниципальных нужд", на основе нормативных затрат на обеспечение функций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органов </w:t>
      </w:r>
      <w:r w:rsidR="00496E0B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 xml:space="preserve">Сахалинской области и </w:t>
      </w:r>
      <w:r w:rsidRPr="00E60975">
        <w:rPr>
          <w:rFonts w:ascii="Times New Roman" w:hAnsi="Times New Roman" w:cs="Times New Roman"/>
          <w:sz w:val="26"/>
          <w:szCs w:val="26"/>
        </w:rPr>
        <w:lastRenderedPageBreak/>
        <w:t xml:space="preserve">подведомственных им казенных учреждений, установленных в соответствии с Правилами нормирования в сфере закупок товаров, работ, услуг для обеспечения нужд </w:t>
      </w:r>
      <w:r w:rsidR="00496E0B" w:rsidRPr="00E60975">
        <w:rPr>
          <w:rFonts w:ascii="Times New Roman" w:hAnsi="Times New Roman" w:cs="Times New Roman"/>
          <w:sz w:val="26"/>
          <w:szCs w:val="26"/>
        </w:rPr>
        <w:t xml:space="preserve">Анивского муниципального округа </w:t>
      </w:r>
      <w:r w:rsidRPr="00E60975">
        <w:rPr>
          <w:rFonts w:ascii="Times New Roman" w:hAnsi="Times New Roman" w:cs="Times New Roman"/>
          <w:sz w:val="26"/>
          <w:szCs w:val="26"/>
        </w:rPr>
        <w:t>Сахалинской области;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5) на уплату налогов и сборов отдельно по видам налогов, сборов и иных обязательных платежей.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Объем бюджетных ассигнований на уплату налогов и сборов отдельно по видам налогов, сборов и иных обязательных платежей определяется исходя из прогнозируемого объема налоговой базы и значения налоговой ставки, установленной законодательством Российской Федерации и Сахалинской области, регламентирующим порядок начисления и уплаты налогов (сборов);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6) на исполнение судебных актов по искам к </w:t>
      </w:r>
      <w:proofErr w:type="spellStart"/>
      <w:r w:rsidR="00C97692" w:rsidRPr="00E60975">
        <w:rPr>
          <w:rFonts w:ascii="Times New Roman" w:hAnsi="Times New Roman" w:cs="Times New Roman"/>
          <w:sz w:val="26"/>
          <w:szCs w:val="26"/>
        </w:rPr>
        <w:t>Анивскому</w:t>
      </w:r>
      <w:proofErr w:type="spellEnd"/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C97692" w:rsidRPr="00E60975">
        <w:rPr>
          <w:rFonts w:ascii="Times New Roman" w:hAnsi="Times New Roman" w:cs="Times New Roman"/>
          <w:sz w:val="26"/>
          <w:szCs w:val="26"/>
        </w:rPr>
        <w:t xml:space="preserve">муниципальному округу </w:t>
      </w:r>
      <w:r w:rsidRPr="00E60975">
        <w:rPr>
          <w:rFonts w:ascii="Times New Roman" w:hAnsi="Times New Roman" w:cs="Times New Roman"/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органов </w:t>
      </w:r>
      <w:r w:rsidR="00C97692" w:rsidRPr="00E60975">
        <w:rPr>
          <w:rFonts w:ascii="Times New Roman" w:hAnsi="Times New Roman" w:cs="Times New Roman"/>
          <w:sz w:val="26"/>
          <w:szCs w:val="26"/>
        </w:rPr>
        <w:t xml:space="preserve">местного самоуправления </w:t>
      </w:r>
      <w:r w:rsidRPr="00E60975">
        <w:rPr>
          <w:rFonts w:ascii="Times New Roman" w:hAnsi="Times New Roman" w:cs="Times New Roman"/>
          <w:sz w:val="26"/>
          <w:szCs w:val="26"/>
        </w:rPr>
        <w:t xml:space="preserve"> либо должностных лиц этих органов (</w:t>
      </w:r>
      <w:hyperlink r:id="rId22">
        <w:r w:rsidRPr="00887DF7">
          <w:rPr>
            <w:rFonts w:ascii="Times New Roman" w:hAnsi="Times New Roman" w:cs="Times New Roman"/>
            <w:sz w:val="26"/>
            <w:szCs w:val="26"/>
          </w:rPr>
          <w:t>статьи 69</w:t>
        </w:r>
      </w:hyperlink>
      <w:r w:rsidRPr="00887DF7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>
        <w:r w:rsidRPr="00887DF7">
          <w:rPr>
            <w:rFonts w:ascii="Times New Roman" w:hAnsi="Times New Roman" w:cs="Times New Roman"/>
            <w:sz w:val="26"/>
            <w:szCs w:val="26"/>
          </w:rPr>
          <w:t>242.2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Федерации), а также в результате деятельности казенных учреждений (</w:t>
      </w:r>
      <w:hyperlink r:id="rId24">
        <w:r w:rsidRPr="00887DF7">
          <w:rPr>
            <w:rFonts w:ascii="Times New Roman" w:hAnsi="Times New Roman" w:cs="Times New Roman"/>
            <w:sz w:val="26"/>
            <w:szCs w:val="26"/>
          </w:rPr>
          <w:t>статья 242.4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Федерации). Объем ассигнований рассчитывается плановым методом в размере предъявленных к исполнению и неисполненных в текущем финансовом году судебных актов, а также планируемых к поступлению исполнительных документов.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3.8. Планирование бюджетных ассигнований для определения объема субсидий на финансовое обеспечение выполнения </w:t>
      </w:r>
      <w:r w:rsidR="004F5717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 на оказание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услуг (выполнение работ) бюджетными и автономными учреждениями осуществляется с использованием показателей </w:t>
      </w:r>
      <w:r w:rsidR="004F5717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 (</w:t>
      </w:r>
      <w:bookmarkStart w:id="1" w:name="_GoBack"/>
      <w:r w:rsidR="00887DF7" w:rsidRPr="00887DF7">
        <w:rPr>
          <w:rFonts w:ascii="Times New Roman" w:hAnsi="Times New Roman" w:cs="Times New Roman"/>
          <w:sz w:val="26"/>
          <w:szCs w:val="26"/>
        </w:rPr>
        <w:fldChar w:fldCharType="begin"/>
      </w:r>
      <w:r w:rsidR="00887DF7" w:rsidRPr="00887DF7">
        <w:rPr>
          <w:rFonts w:ascii="Times New Roman" w:hAnsi="Times New Roman" w:cs="Times New Roman"/>
          <w:sz w:val="26"/>
          <w:szCs w:val="26"/>
        </w:rPr>
        <w:instrText xml:space="preserve"> HYPERLINK "https://login.consultant.ru/link/?req=doc&amp;base=LAW&amp;n=466790&amp;dst=1370" \h </w:instrText>
      </w:r>
      <w:r w:rsidR="00887DF7" w:rsidRPr="00887DF7">
        <w:rPr>
          <w:rFonts w:ascii="Times New Roman" w:hAnsi="Times New Roman" w:cs="Times New Roman"/>
          <w:sz w:val="26"/>
          <w:szCs w:val="26"/>
        </w:rPr>
        <w:fldChar w:fldCharType="separate"/>
      </w:r>
      <w:r w:rsidRPr="00887DF7">
        <w:rPr>
          <w:rFonts w:ascii="Times New Roman" w:hAnsi="Times New Roman" w:cs="Times New Roman"/>
          <w:sz w:val="26"/>
          <w:szCs w:val="26"/>
        </w:rPr>
        <w:t>статья 69.2</w:t>
      </w:r>
      <w:r w:rsidR="00887DF7" w:rsidRPr="00887DF7">
        <w:rPr>
          <w:rFonts w:ascii="Times New Roman" w:hAnsi="Times New Roman" w:cs="Times New Roman"/>
          <w:sz w:val="26"/>
          <w:szCs w:val="26"/>
        </w:rPr>
        <w:fldChar w:fldCharType="end"/>
      </w:r>
      <w:r w:rsidRPr="00887DF7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  <w:r w:rsidRPr="00E60975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Федерации).</w:t>
      </w:r>
    </w:p>
    <w:p w:rsidR="00607D0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В качестве показателей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 з</w:t>
      </w:r>
      <w:r w:rsidRPr="00E60975">
        <w:rPr>
          <w:rFonts w:ascii="Times New Roman" w:hAnsi="Times New Roman" w:cs="Times New Roman"/>
          <w:sz w:val="26"/>
          <w:szCs w:val="26"/>
        </w:rPr>
        <w:t xml:space="preserve">адания по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муниципальным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услугам используются результаты оценки потребности (натуральные показатели объема), утвержденные главным распорядителем, на основе ежегодного мониторинга потребности в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услугах</w:t>
      </w:r>
      <w:r w:rsidR="00840AA1" w:rsidRPr="00E60975">
        <w:rPr>
          <w:rFonts w:ascii="Times New Roman" w:hAnsi="Times New Roman" w:cs="Times New Roman"/>
          <w:sz w:val="26"/>
          <w:szCs w:val="26"/>
        </w:rPr>
        <w:t>.</w:t>
      </w: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607D08" w:rsidRPr="00E60975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417A7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Объем субсидий бюджетным и автономным учреждениям на финансовое обеспечение выполнения ими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 определяется в соответствии с </w:t>
      </w:r>
      <w:r w:rsidR="00840AA1" w:rsidRPr="00E60975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Pr="00E60975">
        <w:rPr>
          <w:rFonts w:ascii="Times New Roman" w:hAnsi="Times New Roman" w:cs="Times New Roman"/>
          <w:sz w:val="26"/>
          <w:szCs w:val="26"/>
        </w:rPr>
        <w:t xml:space="preserve"> формировани</w:t>
      </w:r>
      <w:r w:rsidR="00840AA1" w:rsidRPr="00E60975">
        <w:rPr>
          <w:rFonts w:ascii="Times New Roman" w:hAnsi="Times New Roman" w:cs="Times New Roman"/>
          <w:sz w:val="26"/>
          <w:szCs w:val="26"/>
        </w:rPr>
        <w:t>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  и финансово</w:t>
      </w:r>
      <w:r w:rsidR="00840AA1" w:rsidRPr="00E60975">
        <w:rPr>
          <w:rFonts w:ascii="Times New Roman" w:hAnsi="Times New Roman" w:cs="Times New Roman"/>
          <w:sz w:val="26"/>
          <w:szCs w:val="26"/>
        </w:rPr>
        <w:t>го обеспечения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 выполнения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</w:t>
      </w:r>
      <w:r w:rsidR="00840AA1" w:rsidRPr="00E60975">
        <w:rPr>
          <w:rFonts w:ascii="Times New Roman" w:hAnsi="Times New Roman" w:cs="Times New Roman"/>
          <w:sz w:val="26"/>
          <w:szCs w:val="26"/>
        </w:rPr>
        <w:t xml:space="preserve"> для муниципальных учреждений Анивского </w:t>
      </w:r>
      <w:r w:rsidR="00573EE2">
        <w:rPr>
          <w:rFonts w:ascii="Times New Roman" w:hAnsi="Times New Roman" w:cs="Times New Roman"/>
          <w:sz w:val="26"/>
          <w:szCs w:val="26"/>
        </w:rPr>
        <w:t>муниципального</w:t>
      </w:r>
      <w:r w:rsidR="00840AA1" w:rsidRPr="00E60975">
        <w:rPr>
          <w:rFonts w:ascii="Times New Roman" w:hAnsi="Times New Roman" w:cs="Times New Roman"/>
          <w:sz w:val="26"/>
          <w:szCs w:val="26"/>
        </w:rPr>
        <w:t xml:space="preserve"> округа, а также установления правил контроля выполнения муниципального задания и финансовых санкций за нарушение условий выполнения муниципального задания</w:t>
      </w:r>
      <w:r w:rsidRPr="00E60975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</w:t>
      </w:r>
      <w:r w:rsidR="00283694" w:rsidRPr="00E60975">
        <w:rPr>
          <w:rFonts w:ascii="Times New Roman" w:hAnsi="Times New Roman" w:cs="Times New Roman"/>
          <w:sz w:val="26"/>
          <w:szCs w:val="26"/>
        </w:rPr>
        <w:t xml:space="preserve">администрации Анивского </w:t>
      </w:r>
      <w:r w:rsidR="00F417A7" w:rsidRPr="00E60975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4B5B7E" w:rsidRPr="00E60975"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="00F417A7" w:rsidRPr="00E60975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При необходимости объем субсидий бюджетным и автономным учреждениям на финансовое обеспечение выполнения ими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 на соответствующий год, рассчитанный на основании нормативных затрат, может быть доведен до уровня финансового обеспечения, предусмотренного в текущем финансовом году, в пределах бюджетных ассигнований, предусмотренных главному распорядителю на предоставление субсидий на финансовое обеспечение выполнения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задания, с применением коэффициента выравнивания.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lastRenderedPageBreak/>
        <w:t>Коэффициент выравнивания определяется главным распорядителем в установленном им порядке.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3.9. Объем бюджетных ассигнований на предоставление субсидий бюджетным и автономным учреждениям на иные цели включается в обоснование бюджетных ассигнований в размере годового объема финансового обеспечения по каждой из целей предоставления субсидий. Определение объема бюджетных ассигнований на предоставление бюджетным и автономным учреждениям субсидий на иные цели осуществляется в соответствии с </w:t>
      </w:r>
      <w:r w:rsidR="00315635" w:rsidRPr="00E60975">
        <w:rPr>
          <w:rFonts w:ascii="Times New Roman" w:hAnsi="Times New Roman" w:cs="Times New Roman"/>
          <w:sz w:val="26"/>
          <w:szCs w:val="26"/>
        </w:rPr>
        <w:t>П</w:t>
      </w:r>
      <w:r w:rsidRPr="00E60975">
        <w:rPr>
          <w:rFonts w:ascii="Times New Roman" w:hAnsi="Times New Roman" w:cs="Times New Roman"/>
          <w:sz w:val="26"/>
          <w:szCs w:val="26"/>
        </w:rPr>
        <w:t>орядк</w:t>
      </w:r>
      <w:r w:rsidR="00315635" w:rsidRPr="00E60975">
        <w:rPr>
          <w:rFonts w:ascii="Times New Roman" w:hAnsi="Times New Roman" w:cs="Times New Roman"/>
          <w:sz w:val="26"/>
          <w:szCs w:val="26"/>
        </w:rPr>
        <w:t>ом, утвержденным</w:t>
      </w:r>
      <w:r w:rsidRPr="00E60975">
        <w:rPr>
          <w:rFonts w:ascii="Times New Roman" w:hAnsi="Times New Roman" w:cs="Times New Roman"/>
          <w:sz w:val="26"/>
          <w:szCs w:val="26"/>
        </w:rPr>
        <w:t xml:space="preserve"> </w:t>
      </w:r>
      <w:r w:rsidR="00315635" w:rsidRPr="00E60975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F66FB6" w:rsidRPr="00E60975">
        <w:rPr>
          <w:rFonts w:ascii="Times New Roman" w:hAnsi="Times New Roman" w:cs="Times New Roman"/>
          <w:sz w:val="26"/>
          <w:szCs w:val="26"/>
        </w:rPr>
        <w:t>Анивского муниципального округа Сахалинской области</w:t>
      </w:r>
      <w:r w:rsidRPr="00E60975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3.10. Планирование бюджетных ассигнований на социальное обеспечение населения </w:t>
      </w:r>
      <w:r w:rsidRPr="00950E87">
        <w:rPr>
          <w:rFonts w:ascii="Times New Roman" w:hAnsi="Times New Roman" w:cs="Times New Roman"/>
          <w:sz w:val="26"/>
          <w:szCs w:val="26"/>
        </w:rPr>
        <w:t>(</w:t>
      </w:r>
      <w:hyperlink r:id="rId25">
        <w:r w:rsidRPr="00950E87">
          <w:rPr>
            <w:rFonts w:ascii="Times New Roman" w:hAnsi="Times New Roman" w:cs="Times New Roman"/>
            <w:sz w:val="26"/>
            <w:szCs w:val="26"/>
          </w:rPr>
          <w:t>статья 74.1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осуществляется с учетом адресности оказания социальной помощи.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Планирование бюджетных ассигнований на предоставление социальных и иных выплат гражданам включает расчет объема бюджетных ассигнований на осуществление следующих выплат: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социальных выплат гражданам в виде пенсий, пособий, компенсаций и других социальных выплат;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стипендий обучающимся и иных расходов на социальную поддержку обучающихся;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иных выплат населению в соответствии с </w:t>
      </w:r>
      <w:r w:rsidR="00953677" w:rsidRPr="00E60975">
        <w:rPr>
          <w:rFonts w:ascii="Times New Roman" w:hAnsi="Times New Roman" w:cs="Times New Roman"/>
          <w:sz w:val="26"/>
          <w:szCs w:val="26"/>
        </w:rPr>
        <w:t>нормативными актами Анивского муниципального округа Сахалинской области</w:t>
      </w:r>
      <w:r w:rsidRPr="00E60975">
        <w:rPr>
          <w:rFonts w:ascii="Times New Roman" w:hAnsi="Times New Roman" w:cs="Times New Roman"/>
          <w:sz w:val="26"/>
          <w:szCs w:val="26"/>
        </w:rPr>
        <w:t>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Расчет объема бюджетных ассигнований по каждому виду выплат на соответствующий финансовый год осуществляется по формуле:</w:t>
      </w: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БА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СВП</w:t>
      </w:r>
      <w:r w:rsidRPr="00E60975">
        <w:rPr>
          <w:rFonts w:ascii="Times New Roman" w:hAnsi="Times New Roman" w:cs="Times New Roman"/>
          <w:sz w:val="26"/>
          <w:szCs w:val="26"/>
        </w:rPr>
        <w:t xml:space="preserve"> = (С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СВП</w:t>
      </w:r>
      <w:r w:rsidRPr="00E60975">
        <w:rPr>
          <w:rFonts w:ascii="Times New Roman" w:hAnsi="Times New Roman" w:cs="Times New Roman"/>
          <w:sz w:val="26"/>
          <w:szCs w:val="26"/>
        </w:rPr>
        <w:t xml:space="preserve"> x Н) x n + С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У</w:t>
      </w:r>
      <w:r w:rsidRPr="00E60975">
        <w:rPr>
          <w:rFonts w:ascii="Times New Roman" w:hAnsi="Times New Roman" w:cs="Times New Roman"/>
          <w:sz w:val="26"/>
          <w:szCs w:val="26"/>
        </w:rPr>
        <w:t>,</w:t>
      </w: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где: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БА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СВП</w:t>
      </w:r>
      <w:r w:rsidRPr="00E60975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 на предоставление социальных и иных выплат гражданам;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СВП</w:t>
      </w:r>
      <w:r w:rsidRPr="00E60975">
        <w:rPr>
          <w:rFonts w:ascii="Times New Roman" w:hAnsi="Times New Roman" w:cs="Times New Roman"/>
          <w:sz w:val="26"/>
          <w:szCs w:val="26"/>
        </w:rPr>
        <w:t xml:space="preserve"> - установленный нормативным правовым актом или средний размер выплаты;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Н - прогнозируемая численность получателей;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n - коэффициент, отражающий периодичность выплаты: 12 - для ежемесячных, 4 - для квартальных, 1 - для единовременных и ежегодных;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С</w:t>
      </w:r>
      <w:r w:rsidRPr="00E60975">
        <w:rPr>
          <w:rFonts w:ascii="Times New Roman" w:hAnsi="Times New Roman" w:cs="Times New Roman"/>
          <w:sz w:val="26"/>
          <w:szCs w:val="26"/>
          <w:vertAlign w:val="superscript"/>
        </w:rPr>
        <w:t>У</w:t>
      </w:r>
      <w:r w:rsidRPr="00E60975">
        <w:rPr>
          <w:rFonts w:ascii="Times New Roman" w:hAnsi="Times New Roman" w:cs="Times New Roman"/>
          <w:sz w:val="26"/>
          <w:szCs w:val="26"/>
        </w:rPr>
        <w:t xml:space="preserve"> - объем расходов на доставку выплат.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3.12. Планирование бюджетных ассигнований на осуществление капитальных вложений в объекты муниципальной собственности (</w:t>
      </w:r>
      <w:hyperlink r:id="rId26">
        <w:r w:rsidRPr="0002047B">
          <w:rPr>
            <w:rFonts w:ascii="Times New Roman" w:hAnsi="Times New Roman" w:cs="Times New Roman"/>
            <w:sz w:val="26"/>
            <w:szCs w:val="26"/>
          </w:rPr>
          <w:t>статьи 78.2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>
        <w:r w:rsidRPr="0002047B">
          <w:rPr>
            <w:rFonts w:ascii="Times New Roman" w:hAnsi="Times New Roman" w:cs="Times New Roman"/>
            <w:sz w:val="26"/>
            <w:szCs w:val="26"/>
          </w:rPr>
          <w:t>79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, </w:t>
      </w:r>
      <w:hyperlink r:id="rId28">
        <w:r w:rsidRPr="0002047B">
          <w:rPr>
            <w:rFonts w:ascii="Times New Roman" w:hAnsi="Times New Roman" w:cs="Times New Roman"/>
            <w:sz w:val="26"/>
            <w:szCs w:val="26"/>
          </w:rPr>
          <w:t>79.1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Федерации), на предоставление бюджетных инвестиций юридическим лицам, не являющимся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муниципальным</w:t>
      </w:r>
      <w:r w:rsidRPr="00E60975">
        <w:rPr>
          <w:rFonts w:ascii="Times New Roman" w:hAnsi="Times New Roman" w:cs="Times New Roman"/>
          <w:sz w:val="26"/>
          <w:szCs w:val="26"/>
        </w:rPr>
        <w:t xml:space="preserve">и учреждениями </w:t>
      </w:r>
      <w:r w:rsidRPr="00E60975">
        <w:rPr>
          <w:rFonts w:ascii="Times New Roman" w:hAnsi="Times New Roman" w:cs="Times New Roman"/>
          <w:sz w:val="26"/>
          <w:szCs w:val="26"/>
        </w:rPr>
        <w:lastRenderedPageBreak/>
        <w:t xml:space="preserve">и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муниципальным</w:t>
      </w:r>
      <w:r w:rsidRPr="00E60975">
        <w:rPr>
          <w:rFonts w:ascii="Times New Roman" w:hAnsi="Times New Roman" w:cs="Times New Roman"/>
          <w:sz w:val="26"/>
          <w:szCs w:val="26"/>
        </w:rPr>
        <w:t xml:space="preserve">и унитарными предприятиями, в объекты капитального строительства </w:t>
      </w:r>
      <w:r w:rsidRPr="0002047B">
        <w:rPr>
          <w:rFonts w:ascii="Times New Roman" w:hAnsi="Times New Roman" w:cs="Times New Roman"/>
          <w:sz w:val="26"/>
          <w:szCs w:val="26"/>
        </w:rPr>
        <w:t>(</w:t>
      </w:r>
      <w:hyperlink r:id="rId29">
        <w:r w:rsidRPr="0002047B">
          <w:rPr>
            <w:rFonts w:ascii="Times New Roman" w:hAnsi="Times New Roman" w:cs="Times New Roman"/>
            <w:sz w:val="26"/>
            <w:szCs w:val="26"/>
          </w:rPr>
          <w:t>статья 80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 </w:t>
      </w:r>
      <w:r w:rsidRPr="00E60975">
        <w:rPr>
          <w:rFonts w:ascii="Times New Roman" w:hAnsi="Times New Roman" w:cs="Times New Roman"/>
          <w:sz w:val="26"/>
          <w:szCs w:val="26"/>
        </w:rPr>
        <w:t xml:space="preserve">Бюджетного кодекса Российской Федерации) и (или) на приобретение объектов недвижимого имущества осуществляется в соответствии с </w:t>
      </w:r>
      <w:r w:rsidR="007A1129" w:rsidRPr="00E60975">
        <w:rPr>
          <w:rFonts w:ascii="Times New Roman" w:hAnsi="Times New Roman" w:cs="Times New Roman"/>
          <w:sz w:val="26"/>
          <w:szCs w:val="26"/>
        </w:rPr>
        <w:t xml:space="preserve">предусмотренными ассигнованиями по объектам  Анивского муниципального округа в адресной инвестиционной программе Сахалинской области, </w:t>
      </w:r>
      <w:r w:rsidRPr="00E60975">
        <w:rPr>
          <w:rFonts w:ascii="Times New Roman" w:hAnsi="Times New Roman" w:cs="Times New Roman"/>
          <w:sz w:val="26"/>
          <w:szCs w:val="26"/>
        </w:rPr>
        <w:t>утвержденн</w:t>
      </w:r>
      <w:r w:rsidR="007A1129" w:rsidRPr="00E60975">
        <w:rPr>
          <w:rFonts w:ascii="Times New Roman" w:hAnsi="Times New Roman" w:cs="Times New Roman"/>
          <w:sz w:val="26"/>
          <w:szCs w:val="26"/>
        </w:rPr>
        <w:t>ой</w:t>
      </w:r>
      <w:r w:rsidRPr="00E60975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Сахалинской области </w:t>
      </w:r>
      <w:r w:rsidR="007A1129" w:rsidRPr="00E60975">
        <w:rPr>
          <w:rFonts w:ascii="Times New Roman" w:hAnsi="Times New Roman" w:cs="Times New Roman"/>
          <w:sz w:val="26"/>
          <w:szCs w:val="26"/>
        </w:rPr>
        <w:t xml:space="preserve"> на текущий год и плановый период </w:t>
      </w:r>
      <w:r w:rsidRPr="00E60975">
        <w:rPr>
          <w:rFonts w:ascii="Times New Roman" w:hAnsi="Times New Roman" w:cs="Times New Roman"/>
          <w:sz w:val="26"/>
          <w:szCs w:val="26"/>
        </w:rPr>
        <w:t>, и иными нормативными правовыми актами Правительства Сахалинской области, исходя из предельных объемов бюджетных ассигнований областного бюджета на капитальные вложения.</w:t>
      </w:r>
    </w:p>
    <w:p w:rsidR="007A1129" w:rsidRPr="00E60975" w:rsidRDefault="007A11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планирование бюджетных ассигнований на осуществление капитальных вложений в объекты муниципальной собственности </w:t>
      </w:r>
      <w:r w:rsidRPr="0002047B">
        <w:rPr>
          <w:rFonts w:ascii="Times New Roman" w:hAnsi="Times New Roman" w:cs="Times New Roman"/>
          <w:sz w:val="26"/>
          <w:szCs w:val="26"/>
        </w:rPr>
        <w:t>(</w:t>
      </w:r>
      <w:hyperlink r:id="rId30">
        <w:r w:rsidRPr="0002047B">
          <w:rPr>
            <w:rFonts w:ascii="Times New Roman" w:hAnsi="Times New Roman" w:cs="Times New Roman"/>
            <w:sz w:val="26"/>
            <w:szCs w:val="26"/>
          </w:rPr>
          <w:t>статьи 78.2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, </w:t>
      </w:r>
      <w:hyperlink r:id="rId31">
        <w:r w:rsidRPr="0002047B">
          <w:rPr>
            <w:rFonts w:ascii="Times New Roman" w:hAnsi="Times New Roman" w:cs="Times New Roman"/>
            <w:sz w:val="26"/>
            <w:szCs w:val="26"/>
          </w:rPr>
          <w:t>79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, </w:t>
      </w:r>
      <w:hyperlink r:id="rId32">
        <w:r w:rsidRPr="0002047B">
          <w:rPr>
            <w:rFonts w:ascii="Times New Roman" w:hAnsi="Times New Roman" w:cs="Times New Roman"/>
            <w:sz w:val="26"/>
            <w:szCs w:val="26"/>
          </w:rPr>
          <w:t>79.1</w:t>
        </w:r>
      </w:hyperlink>
      <w:r w:rsidRPr="000204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Федерации), на предоставление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(</w:t>
      </w:r>
      <w:hyperlink r:id="rId33">
        <w:r w:rsidRPr="0002047B">
          <w:rPr>
            <w:rFonts w:ascii="Times New Roman" w:hAnsi="Times New Roman" w:cs="Times New Roman"/>
            <w:sz w:val="26"/>
            <w:szCs w:val="26"/>
          </w:rPr>
          <w:t>статья 80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и (или) на приобретение объектов недвижимого имущества осуществляется исходя из финансовых возможностей при составлении бюджета.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3.1</w:t>
      </w:r>
      <w:r w:rsidR="008A118B" w:rsidRPr="00E60975">
        <w:rPr>
          <w:rFonts w:ascii="Times New Roman" w:hAnsi="Times New Roman" w:cs="Times New Roman"/>
          <w:sz w:val="26"/>
          <w:szCs w:val="26"/>
        </w:rPr>
        <w:t>3</w:t>
      </w:r>
      <w:r w:rsidRPr="00E60975">
        <w:rPr>
          <w:rFonts w:ascii="Times New Roman" w:hAnsi="Times New Roman" w:cs="Times New Roman"/>
          <w:sz w:val="26"/>
          <w:szCs w:val="26"/>
        </w:rPr>
        <w:t xml:space="preserve">. Бюджетные ассигнования, планируемые на предоставление субсидий некоммерческим организациям, не являющимся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муниципальным</w:t>
      </w:r>
      <w:r w:rsidRPr="00E60975">
        <w:rPr>
          <w:rFonts w:ascii="Times New Roman" w:hAnsi="Times New Roman" w:cs="Times New Roman"/>
          <w:sz w:val="26"/>
          <w:szCs w:val="26"/>
        </w:rPr>
        <w:t>и учреждениями (</w:t>
      </w:r>
      <w:hyperlink r:id="rId34">
        <w:r w:rsidRPr="00F51CD2">
          <w:rPr>
            <w:rFonts w:ascii="Times New Roman" w:hAnsi="Times New Roman" w:cs="Times New Roman"/>
            <w:sz w:val="26"/>
            <w:szCs w:val="26"/>
          </w:rPr>
          <w:t>пункт 2 статьи 78.1</w:t>
        </w:r>
      </w:hyperlink>
      <w:r w:rsidRPr="00F51CD2">
        <w:rPr>
          <w:rFonts w:ascii="Times New Roman" w:hAnsi="Times New Roman" w:cs="Times New Roman"/>
          <w:sz w:val="26"/>
          <w:szCs w:val="26"/>
        </w:rPr>
        <w:t xml:space="preserve"> Б</w:t>
      </w:r>
      <w:r w:rsidRPr="00E60975">
        <w:rPr>
          <w:rFonts w:ascii="Times New Roman" w:hAnsi="Times New Roman" w:cs="Times New Roman"/>
          <w:sz w:val="26"/>
          <w:szCs w:val="26"/>
        </w:rPr>
        <w:t xml:space="preserve">юджетного кодекса Российской Федерации), в том числе в соответствии с договорами (соглашениями) на оказание указанными организациями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услуг (выполнение работ) физическим и (или) юридическим лицам, включаются в обоснование бюджетных ассигнований по коду бюджетной классификации в размере годового объема финансового обеспечения по каждой из целей предоставления субсидий.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>Расчет объема бюджетных ассигнований на соответствующий финансовый год осуществляется плановым методом или методом индексации в соответствии с нормативными правовыми актами</w:t>
      </w:r>
      <w:r w:rsidR="009901E5" w:rsidRPr="00E60975">
        <w:rPr>
          <w:rFonts w:ascii="Times New Roman" w:hAnsi="Times New Roman" w:cs="Times New Roman"/>
          <w:sz w:val="26"/>
          <w:szCs w:val="26"/>
        </w:rPr>
        <w:t xml:space="preserve"> администрации Анивского муниципального округа</w:t>
      </w:r>
      <w:r w:rsidRPr="00E60975">
        <w:rPr>
          <w:rFonts w:ascii="Times New Roman" w:hAnsi="Times New Roman" w:cs="Times New Roman"/>
          <w:sz w:val="26"/>
          <w:szCs w:val="26"/>
        </w:rPr>
        <w:t xml:space="preserve"> Сахалинской области, устанавливающими порядок предоставления указанных субсидий.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3.15. Бюджетные ассигнования, планируемые на предоставление субсидий юридическим лицам (кроме некоммерческих организаций), индивидуальным предпринимателям, физическим лицам - производителям товаров, работ, услуг </w:t>
      </w:r>
      <w:r w:rsidRPr="006F7811">
        <w:rPr>
          <w:rFonts w:ascii="Times New Roman" w:hAnsi="Times New Roman" w:cs="Times New Roman"/>
          <w:sz w:val="26"/>
          <w:szCs w:val="26"/>
        </w:rPr>
        <w:t>(</w:t>
      </w:r>
      <w:hyperlink r:id="rId35">
        <w:r w:rsidRPr="006F7811">
          <w:rPr>
            <w:rFonts w:ascii="Times New Roman" w:hAnsi="Times New Roman" w:cs="Times New Roman"/>
            <w:sz w:val="26"/>
            <w:szCs w:val="26"/>
          </w:rPr>
          <w:t>статья 78</w:t>
        </w:r>
      </w:hyperlink>
      <w:r w:rsidRPr="00E6097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Федерации), включаются в обоснование бюджетных ассигнований по коду бюджетной классификации в размере годового объема возмещения недополученных доходов и (или) финансового обеспечения (возмещения) расходов по каждой из целей предоставления субсидий.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Расчет объема бюджетных ассигнований на соответствующий финансовый год осуществляется плановым методом или методом индексации в соответствии с нормативными правовыми актами </w:t>
      </w:r>
      <w:r w:rsidR="00DE7C7E" w:rsidRPr="00E60975">
        <w:rPr>
          <w:rFonts w:ascii="Times New Roman" w:hAnsi="Times New Roman" w:cs="Times New Roman"/>
          <w:sz w:val="26"/>
          <w:szCs w:val="26"/>
        </w:rPr>
        <w:t>нормативными правовыми актами администрации Анивского муниципального округа Сахалинской области</w:t>
      </w:r>
      <w:r w:rsidRPr="00E60975">
        <w:rPr>
          <w:rFonts w:ascii="Times New Roman" w:hAnsi="Times New Roman" w:cs="Times New Roman"/>
          <w:sz w:val="26"/>
          <w:szCs w:val="26"/>
        </w:rPr>
        <w:t>, устанавливающими порядок предоставления указанных субсидий.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3.16. Бюджетные ассигнования, планируемые на предоставление некоммерческим организациям, не являющимся казенными учреждениями, грантов </w:t>
      </w:r>
      <w:r w:rsidRPr="00E60975">
        <w:rPr>
          <w:rFonts w:ascii="Times New Roman" w:hAnsi="Times New Roman" w:cs="Times New Roman"/>
          <w:sz w:val="26"/>
          <w:szCs w:val="26"/>
        </w:rPr>
        <w:lastRenderedPageBreak/>
        <w:t>в форме субсидий (</w:t>
      </w:r>
      <w:hyperlink r:id="rId36">
        <w:r w:rsidRPr="006F7811">
          <w:rPr>
            <w:rFonts w:ascii="Times New Roman" w:hAnsi="Times New Roman" w:cs="Times New Roman"/>
            <w:sz w:val="26"/>
            <w:szCs w:val="26"/>
          </w:rPr>
          <w:t>п. 4 статьи 78.1</w:t>
        </w:r>
      </w:hyperlink>
      <w:r w:rsidRPr="006F7811">
        <w:rPr>
          <w:rFonts w:ascii="Times New Roman" w:hAnsi="Times New Roman" w:cs="Times New Roman"/>
          <w:sz w:val="26"/>
          <w:szCs w:val="26"/>
        </w:rPr>
        <w:t xml:space="preserve"> Бю</w:t>
      </w:r>
      <w:r w:rsidRPr="00E60975">
        <w:rPr>
          <w:rFonts w:ascii="Times New Roman" w:hAnsi="Times New Roman" w:cs="Times New Roman"/>
          <w:sz w:val="26"/>
          <w:szCs w:val="26"/>
        </w:rPr>
        <w:t>джетного кодекса Российской Федерации), включаются в обоснование бюджетных ассигнований по коду бюджетной классификации в размере годового объема финансового обеспечения с указанием наименования гранта и цели его предоставления.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Расчет объема бюджетных ассигнований на соответствующий финансовый год осуществляется плановым методом или методом индексации в соответствии с нормативными правовыми актами </w:t>
      </w:r>
      <w:r w:rsidR="00446F16" w:rsidRPr="00E60975">
        <w:rPr>
          <w:rFonts w:ascii="Times New Roman" w:hAnsi="Times New Roman" w:cs="Times New Roman"/>
          <w:sz w:val="26"/>
          <w:szCs w:val="26"/>
        </w:rPr>
        <w:t>нормативными правовыми актами администрации Анивского муниципального округа Сахалинской области</w:t>
      </w:r>
      <w:r w:rsidRPr="00E60975">
        <w:rPr>
          <w:rFonts w:ascii="Times New Roman" w:hAnsi="Times New Roman" w:cs="Times New Roman"/>
          <w:sz w:val="26"/>
          <w:szCs w:val="26"/>
        </w:rPr>
        <w:t>, устанавливающими порядок предоставления указанных субсидий.</w:t>
      </w:r>
    </w:p>
    <w:p w:rsidR="00C51C48" w:rsidRPr="00E60975" w:rsidRDefault="00C51C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0975">
        <w:rPr>
          <w:rFonts w:ascii="Times New Roman" w:hAnsi="Times New Roman" w:cs="Times New Roman"/>
          <w:sz w:val="26"/>
          <w:szCs w:val="26"/>
        </w:rPr>
        <w:t xml:space="preserve">3.18. Бюджетные ассигнования на обслуживание </w:t>
      </w:r>
      <w:r w:rsidR="00283694" w:rsidRPr="00E60975">
        <w:rPr>
          <w:rFonts w:ascii="Times New Roman" w:hAnsi="Times New Roman" w:cs="Times New Roman"/>
          <w:sz w:val="26"/>
          <w:szCs w:val="26"/>
        </w:rPr>
        <w:t>муниципального</w:t>
      </w:r>
      <w:r w:rsidRPr="00E60975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7B65C1" w:rsidRPr="00E6097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Pr="00E60975">
        <w:rPr>
          <w:rFonts w:ascii="Times New Roman" w:hAnsi="Times New Roman" w:cs="Times New Roman"/>
          <w:sz w:val="26"/>
          <w:szCs w:val="26"/>
        </w:rPr>
        <w:t xml:space="preserve">рассчитываются плановым методом в соответствии с действующими договорами (соглашениями), определяющими условия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заимствований, а также прогнозом объема и условий </w:t>
      </w:r>
      <w:r w:rsidR="001D3BB0" w:rsidRPr="00E60975">
        <w:rPr>
          <w:rFonts w:ascii="Times New Roman" w:hAnsi="Times New Roman" w:cs="Times New Roman"/>
          <w:sz w:val="26"/>
          <w:szCs w:val="26"/>
        </w:rPr>
        <w:t>муниципальных</w:t>
      </w:r>
      <w:r w:rsidRPr="00E60975">
        <w:rPr>
          <w:rFonts w:ascii="Times New Roman" w:hAnsi="Times New Roman" w:cs="Times New Roman"/>
          <w:sz w:val="26"/>
          <w:szCs w:val="26"/>
        </w:rPr>
        <w:t xml:space="preserve"> заимствований на очередной финансовый год и плановый период.</w:t>
      </w: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51C48" w:rsidRPr="00E60975" w:rsidRDefault="00C51C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A118B" w:rsidRPr="00E60975" w:rsidRDefault="008A118B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Pr="00E60975" w:rsidRDefault="0023497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23497A" w:rsidRDefault="0023497A">
      <w:pPr>
        <w:pStyle w:val="ConsPlusNormal"/>
        <w:jc w:val="right"/>
        <w:outlineLvl w:val="1"/>
      </w:pPr>
    </w:p>
    <w:sectPr w:rsidR="0023497A" w:rsidSect="003F3100">
      <w:pgSz w:w="11905" w:h="16838"/>
      <w:pgMar w:top="1134" w:right="850" w:bottom="1134" w:left="1701" w:header="0" w:footer="0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24D8A"/>
    <w:multiLevelType w:val="hybridMultilevel"/>
    <w:tmpl w:val="2FD2FB52"/>
    <w:lvl w:ilvl="0" w:tplc="49FA5B26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C48"/>
    <w:rsid w:val="00000D34"/>
    <w:rsid w:val="0002047B"/>
    <w:rsid w:val="00052757"/>
    <w:rsid w:val="00057725"/>
    <w:rsid w:val="000633B8"/>
    <w:rsid w:val="000A5B5F"/>
    <w:rsid w:val="000F7932"/>
    <w:rsid w:val="001019D3"/>
    <w:rsid w:val="00113C5D"/>
    <w:rsid w:val="00136431"/>
    <w:rsid w:val="00140882"/>
    <w:rsid w:val="00181655"/>
    <w:rsid w:val="00186D3C"/>
    <w:rsid w:val="001A5FD3"/>
    <w:rsid w:val="001C0E36"/>
    <w:rsid w:val="001D3BB0"/>
    <w:rsid w:val="001D6314"/>
    <w:rsid w:val="001E210F"/>
    <w:rsid w:val="001E4448"/>
    <w:rsid w:val="001E4550"/>
    <w:rsid w:val="0021570E"/>
    <w:rsid w:val="00222304"/>
    <w:rsid w:val="0023497A"/>
    <w:rsid w:val="00257A31"/>
    <w:rsid w:val="00283694"/>
    <w:rsid w:val="0028477B"/>
    <w:rsid w:val="002A66AF"/>
    <w:rsid w:val="002D019D"/>
    <w:rsid w:val="00315635"/>
    <w:rsid w:val="0038769B"/>
    <w:rsid w:val="003947A8"/>
    <w:rsid w:val="003A2C99"/>
    <w:rsid w:val="003A6CFF"/>
    <w:rsid w:val="003F3100"/>
    <w:rsid w:val="00431A51"/>
    <w:rsid w:val="00446F16"/>
    <w:rsid w:val="00447082"/>
    <w:rsid w:val="00462BF0"/>
    <w:rsid w:val="00465954"/>
    <w:rsid w:val="004829C1"/>
    <w:rsid w:val="00490F84"/>
    <w:rsid w:val="00492B17"/>
    <w:rsid w:val="00496E0B"/>
    <w:rsid w:val="004B5B7E"/>
    <w:rsid w:val="004D55FF"/>
    <w:rsid w:val="004E74A9"/>
    <w:rsid w:val="004F5717"/>
    <w:rsid w:val="00517A46"/>
    <w:rsid w:val="0054625F"/>
    <w:rsid w:val="00555032"/>
    <w:rsid w:val="00556487"/>
    <w:rsid w:val="00565E52"/>
    <w:rsid w:val="00573EE2"/>
    <w:rsid w:val="00577F84"/>
    <w:rsid w:val="00587D2E"/>
    <w:rsid w:val="005976BD"/>
    <w:rsid w:val="005A7A5F"/>
    <w:rsid w:val="005A7A97"/>
    <w:rsid w:val="005C061B"/>
    <w:rsid w:val="005D4A4A"/>
    <w:rsid w:val="005E5CC5"/>
    <w:rsid w:val="00607D08"/>
    <w:rsid w:val="00645FAB"/>
    <w:rsid w:val="00646336"/>
    <w:rsid w:val="00673277"/>
    <w:rsid w:val="00677C9C"/>
    <w:rsid w:val="00690F6D"/>
    <w:rsid w:val="006C237E"/>
    <w:rsid w:val="006D44AB"/>
    <w:rsid w:val="006F7811"/>
    <w:rsid w:val="0070422B"/>
    <w:rsid w:val="00721582"/>
    <w:rsid w:val="00770084"/>
    <w:rsid w:val="007707A8"/>
    <w:rsid w:val="007A1129"/>
    <w:rsid w:val="007B65C1"/>
    <w:rsid w:val="0080773C"/>
    <w:rsid w:val="00815B6A"/>
    <w:rsid w:val="00840AA1"/>
    <w:rsid w:val="00842D2E"/>
    <w:rsid w:val="0087112E"/>
    <w:rsid w:val="008800D9"/>
    <w:rsid w:val="00885C90"/>
    <w:rsid w:val="00887DF7"/>
    <w:rsid w:val="008A118B"/>
    <w:rsid w:val="008A2F2F"/>
    <w:rsid w:val="008B44AD"/>
    <w:rsid w:val="008C46FD"/>
    <w:rsid w:val="00901E70"/>
    <w:rsid w:val="00934A19"/>
    <w:rsid w:val="00950E87"/>
    <w:rsid w:val="00953677"/>
    <w:rsid w:val="00962315"/>
    <w:rsid w:val="00977B3B"/>
    <w:rsid w:val="009843C3"/>
    <w:rsid w:val="00986D84"/>
    <w:rsid w:val="009901E5"/>
    <w:rsid w:val="00991FC4"/>
    <w:rsid w:val="009F52CD"/>
    <w:rsid w:val="00A3412B"/>
    <w:rsid w:val="00A604E3"/>
    <w:rsid w:val="00A76E5F"/>
    <w:rsid w:val="00AA4E9C"/>
    <w:rsid w:val="00AB5626"/>
    <w:rsid w:val="00B07BE3"/>
    <w:rsid w:val="00B16042"/>
    <w:rsid w:val="00B17009"/>
    <w:rsid w:val="00B21C56"/>
    <w:rsid w:val="00B45005"/>
    <w:rsid w:val="00B84116"/>
    <w:rsid w:val="00BB29C9"/>
    <w:rsid w:val="00BB7094"/>
    <w:rsid w:val="00BC170F"/>
    <w:rsid w:val="00BC46AB"/>
    <w:rsid w:val="00C07185"/>
    <w:rsid w:val="00C17081"/>
    <w:rsid w:val="00C177A1"/>
    <w:rsid w:val="00C51C48"/>
    <w:rsid w:val="00C704AD"/>
    <w:rsid w:val="00C97692"/>
    <w:rsid w:val="00CD4F33"/>
    <w:rsid w:val="00D139A1"/>
    <w:rsid w:val="00D2270B"/>
    <w:rsid w:val="00D23178"/>
    <w:rsid w:val="00D5494C"/>
    <w:rsid w:val="00DD2DB5"/>
    <w:rsid w:val="00DE7C7E"/>
    <w:rsid w:val="00E21A41"/>
    <w:rsid w:val="00E27443"/>
    <w:rsid w:val="00E4475C"/>
    <w:rsid w:val="00E60975"/>
    <w:rsid w:val="00E630DA"/>
    <w:rsid w:val="00E829E7"/>
    <w:rsid w:val="00E9284C"/>
    <w:rsid w:val="00E97BAE"/>
    <w:rsid w:val="00EA0DED"/>
    <w:rsid w:val="00EB2091"/>
    <w:rsid w:val="00EB3FC8"/>
    <w:rsid w:val="00EC06DE"/>
    <w:rsid w:val="00EC4930"/>
    <w:rsid w:val="00F417A7"/>
    <w:rsid w:val="00F436B4"/>
    <w:rsid w:val="00F51CD2"/>
    <w:rsid w:val="00F66FB6"/>
    <w:rsid w:val="00F725E3"/>
    <w:rsid w:val="00FD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8D01A-4C59-4769-871A-4B151813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5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C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51C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51C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51C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51C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51C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51C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51C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65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65C1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0A5B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A5B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E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st=3139" TargetMode="External"/><Relationship Id="rId13" Type="http://schemas.openxmlformats.org/officeDocument/2006/relationships/hyperlink" Target="https://login.consultant.ru/link/?req=doc&amp;base=LAW&amp;n=466790&amp;dst=103142" TargetMode="External"/><Relationship Id="rId18" Type="http://schemas.openxmlformats.org/officeDocument/2006/relationships/hyperlink" Target="https://login.consultant.ru/link/?req=doc&amp;base=LAW&amp;n=57243" TargetMode="External"/><Relationship Id="rId26" Type="http://schemas.openxmlformats.org/officeDocument/2006/relationships/hyperlink" Target="https://login.consultant.ru/link/?req=doc&amp;base=LAW&amp;n=466790&amp;dst=1034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361" TargetMode="External"/><Relationship Id="rId34" Type="http://schemas.openxmlformats.org/officeDocument/2006/relationships/hyperlink" Target="https://login.consultant.ru/link/?req=doc&amp;base=LAW&amp;n=466790&amp;dst=103575" TargetMode="External"/><Relationship Id="rId7" Type="http://schemas.openxmlformats.org/officeDocument/2006/relationships/hyperlink" Target="https://login.consultant.ru/link/?req=doc&amp;base=LAW&amp;n=466790&amp;dst=102904" TargetMode="External"/><Relationship Id="rId12" Type="http://schemas.openxmlformats.org/officeDocument/2006/relationships/hyperlink" Target="https://login.consultant.ru/link/?req=doc&amp;base=LAW&amp;n=466790&amp;dst=103458" TargetMode="External"/><Relationship Id="rId17" Type="http://schemas.openxmlformats.org/officeDocument/2006/relationships/hyperlink" Target="https://login.consultant.ru/link/?req=doc&amp;base=LAW&amp;n=483130" TargetMode="External"/><Relationship Id="rId25" Type="http://schemas.openxmlformats.org/officeDocument/2006/relationships/hyperlink" Target="https://login.consultant.ru/link/?req=doc&amp;base=LAW&amp;n=466790&amp;dst=1398" TargetMode="External"/><Relationship Id="rId33" Type="http://schemas.openxmlformats.org/officeDocument/2006/relationships/hyperlink" Target="https://login.consultant.ru/link/?req=doc&amp;base=LAW&amp;n=466790&amp;dst=103142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6790&amp;dst=3139" TargetMode="External"/><Relationship Id="rId20" Type="http://schemas.openxmlformats.org/officeDocument/2006/relationships/hyperlink" Target="https://login.consultant.ru/link/?req=doc&amp;base=LAW&amp;n=466790&amp;dst=3139" TargetMode="External"/><Relationship Id="rId29" Type="http://schemas.openxmlformats.org/officeDocument/2006/relationships/hyperlink" Target="https://login.consultant.ru/link/?req=doc&amp;base=LAW&amp;n=466790&amp;dst=10314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6790&amp;dst=102663" TargetMode="External"/><Relationship Id="rId11" Type="http://schemas.openxmlformats.org/officeDocument/2006/relationships/hyperlink" Target="https://login.consultant.ru/link/?req=doc&amp;base=LAW&amp;n=466790&amp;dst=103431" TargetMode="External"/><Relationship Id="rId24" Type="http://schemas.openxmlformats.org/officeDocument/2006/relationships/hyperlink" Target="https://login.consultant.ru/link/?req=doc&amp;base=LAW&amp;n=466790&amp;dst=6089" TargetMode="External"/><Relationship Id="rId32" Type="http://schemas.openxmlformats.org/officeDocument/2006/relationships/hyperlink" Target="https://login.consultant.ru/link/?req=doc&amp;base=LAW&amp;n=466790&amp;dst=103476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login.consultant.ru/link/?req=doc&amp;base=LAW&amp;n=466790&amp;dst=1370" TargetMode="External"/><Relationship Id="rId23" Type="http://schemas.openxmlformats.org/officeDocument/2006/relationships/hyperlink" Target="https://login.consultant.ru/link/?req=doc&amp;base=LAW&amp;n=466790&amp;dst=102998" TargetMode="External"/><Relationship Id="rId28" Type="http://schemas.openxmlformats.org/officeDocument/2006/relationships/hyperlink" Target="https://login.consultant.ru/link/?req=doc&amp;base=LAW&amp;n=466790&amp;dst=103476" TargetMode="External"/><Relationship Id="rId36" Type="http://schemas.openxmlformats.org/officeDocument/2006/relationships/hyperlink" Target="https://login.consultant.ru/link/?req=doc&amp;base=LAW&amp;n=466790&amp;dst=103432" TargetMode="External"/><Relationship Id="rId10" Type="http://schemas.openxmlformats.org/officeDocument/2006/relationships/hyperlink" Target="https://login.consultant.ru/link/?req=doc&amp;base=LAW&amp;n=466790&amp;dst=103395" TargetMode="External"/><Relationship Id="rId19" Type="http://schemas.openxmlformats.org/officeDocument/2006/relationships/image" Target="media/image2.wmf"/><Relationship Id="rId31" Type="http://schemas.openxmlformats.org/officeDocument/2006/relationships/hyperlink" Target="https://login.consultant.ru/link/?req=doc&amp;base=LAW&amp;n=466790&amp;dst=1034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790&amp;dst=1398" TargetMode="External"/><Relationship Id="rId14" Type="http://schemas.openxmlformats.org/officeDocument/2006/relationships/hyperlink" Target="https://login.consultant.ru/link/?req=doc&amp;base=LAW&amp;n=475991" TargetMode="External"/><Relationship Id="rId22" Type="http://schemas.openxmlformats.org/officeDocument/2006/relationships/hyperlink" Target="https://login.consultant.ru/link/?req=doc&amp;base=LAW&amp;n=466790&amp;dst=1350" TargetMode="External"/><Relationship Id="rId27" Type="http://schemas.openxmlformats.org/officeDocument/2006/relationships/hyperlink" Target="https://login.consultant.ru/link/?req=doc&amp;base=LAW&amp;n=466790&amp;dst=103458" TargetMode="External"/><Relationship Id="rId30" Type="http://schemas.openxmlformats.org/officeDocument/2006/relationships/hyperlink" Target="https://login.consultant.ru/link/?req=doc&amp;base=LAW&amp;n=466790&amp;dst=103433" TargetMode="External"/><Relationship Id="rId35" Type="http://schemas.openxmlformats.org/officeDocument/2006/relationships/hyperlink" Target="https://login.consultant.ru/link/?req=doc&amp;base=LAW&amp;n=466790&amp;dst=103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12</Pages>
  <Words>4564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Меняйлова</dc:creator>
  <cp:keywords/>
  <dc:description/>
  <cp:lastModifiedBy>Любовь Меняйлова</cp:lastModifiedBy>
  <cp:revision>135</cp:revision>
  <cp:lastPrinted>2025-05-29T03:40:00Z</cp:lastPrinted>
  <dcterms:created xsi:type="dcterms:W3CDTF">2025-04-21T01:38:00Z</dcterms:created>
  <dcterms:modified xsi:type="dcterms:W3CDTF">2025-05-30T00:25:00Z</dcterms:modified>
</cp:coreProperties>
</file>